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583"/>
        <w:gridCol w:w="1676"/>
        <w:gridCol w:w="2693"/>
        <w:gridCol w:w="1882"/>
      </w:tblGrid>
      <w:tr w:rsidR="00BB7C69" w:rsidTr="00AD3933">
        <w:trPr>
          <w:trHeight w:hRule="exact" w:val="1419"/>
        </w:trPr>
        <w:tc>
          <w:tcPr>
            <w:tcW w:w="2156" w:type="dxa"/>
          </w:tcPr>
          <w:p w:rsidR="00BB7C69" w:rsidRDefault="00BB7C69">
            <w:pPr>
              <w:pStyle w:val="TableParagraph"/>
              <w:spacing w:line="240" w:lineRule="auto"/>
              <w:ind w:left="607"/>
              <w:rPr>
                <w:rFonts w:ascii="Times New Roman"/>
                <w:sz w:val="20"/>
              </w:rPr>
            </w:pPr>
          </w:p>
          <w:p w:rsidR="00BB7C69" w:rsidRDefault="008F69CA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43F09CC" wp14:editId="7167B717">
                  <wp:extent cx="1288112" cy="636104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27" cy="63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2" w:type="dxa"/>
            <w:gridSpan w:val="3"/>
          </w:tcPr>
          <w:p w:rsidR="00BB7C69" w:rsidRDefault="00BB7C6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:rsidR="00BB7C69" w:rsidRDefault="00BB7C6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:rsidR="00BB7C69" w:rsidRDefault="000165CB">
            <w:pPr>
              <w:pStyle w:val="TableParagraph"/>
              <w:spacing w:before="151" w:line="240" w:lineRule="auto"/>
              <w:ind w:left="1858"/>
              <w:rPr>
                <w:b/>
                <w:sz w:val="24"/>
              </w:rPr>
            </w:pPr>
            <w:r>
              <w:rPr>
                <w:b/>
                <w:sz w:val="24"/>
              </w:rPr>
              <w:t>İLAÇ İMHA TUTANAK FORMU</w:t>
            </w:r>
          </w:p>
        </w:tc>
        <w:tc>
          <w:tcPr>
            <w:tcW w:w="1882" w:type="dxa"/>
          </w:tcPr>
          <w:p w:rsidR="00BB7C69" w:rsidRDefault="00BB7C69">
            <w:pPr>
              <w:pStyle w:val="TableParagraph"/>
              <w:spacing w:line="240" w:lineRule="auto"/>
              <w:ind w:left="530"/>
              <w:rPr>
                <w:rFonts w:ascii="Times New Roman"/>
                <w:sz w:val="20"/>
              </w:rPr>
            </w:pPr>
          </w:p>
          <w:p w:rsidR="00BB7C69" w:rsidRDefault="00BB7C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BB7C69" w:rsidRDefault="00BB7C69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B7C69" w:rsidTr="00AD3933">
        <w:trPr>
          <w:trHeight w:hRule="exact" w:val="518"/>
        </w:trPr>
        <w:tc>
          <w:tcPr>
            <w:tcW w:w="2156" w:type="dxa"/>
          </w:tcPr>
          <w:p w:rsidR="00BB7C69" w:rsidRDefault="00AD3933" w:rsidP="00B27586">
            <w:pPr>
              <w:pStyle w:val="TableParagraph"/>
              <w:spacing w:before="117" w:line="240" w:lineRule="auto"/>
              <w:ind w:left="396"/>
              <w:jc w:val="center"/>
              <w:rPr>
                <w:b/>
              </w:rPr>
            </w:pPr>
            <w:r>
              <w:rPr>
                <w:b/>
              </w:rPr>
              <w:t>İY</w:t>
            </w:r>
            <w:r w:rsidR="0032636D">
              <w:rPr>
                <w:b/>
              </w:rPr>
              <w:t>.FR.</w:t>
            </w:r>
            <w:r w:rsidR="00870F3E">
              <w:rPr>
                <w:b/>
              </w:rPr>
              <w:t>09</w:t>
            </w:r>
          </w:p>
        </w:tc>
        <w:tc>
          <w:tcPr>
            <w:tcW w:w="2583" w:type="dxa"/>
          </w:tcPr>
          <w:p w:rsidR="00BB7C69" w:rsidRDefault="00896203" w:rsidP="00B27586">
            <w:pPr>
              <w:pStyle w:val="TableParagraph"/>
              <w:spacing w:before="117" w:line="24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YAYIN TARİHİ:</w:t>
            </w:r>
            <w:r w:rsidR="00BD7AB5">
              <w:rPr>
                <w:b/>
              </w:rPr>
              <w:t>28.07.2016</w:t>
            </w:r>
          </w:p>
        </w:tc>
        <w:tc>
          <w:tcPr>
            <w:tcW w:w="1676" w:type="dxa"/>
          </w:tcPr>
          <w:p w:rsidR="00BB7C69" w:rsidRDefault="00BD7AB5" w:rsidP="00AD3933">
            <w:pPr>
              <w:pStyle w:val="TableParagraph"/>
              <w:spacing w:before="117" w:line="24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REV.</w:t>
            </w:r>
            <w:r w:rsidR="000165CB">
              <w:rPr>
                <w:b/>
              </w:rPr>
              <w:t>NO:0</w:t>
            </w:r>
            <w:r w:rsidR="00AD3933">
              <w:rPr>
                <w:b/>
              </w:rPr>
              <w:t>1</w:t>
            </w:r>
          </w:p>
        </w:tc>
        <w:tc>
          <w:tcPr>
            <w:tcW w:w="2693" w:type="dxa"/>
          </w:tcPr>
          <w:p w:rsidR="00BB7C69" w:rsidRDefault="000165CB" w:rsidP="00B27586">
            <w:pPr>
              <w:pStyle w:val="TableParagraph"/>
              <w:spacing w:before="117" w:line="24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REV.T</w:t>
            </w:r>
            <w:r w:rsidR="00BD7AB5">
              <w:rPr>
                <w:b/>
              </w:rPr>
              <w:t>A</w:t>
            </w:r>
            <w:r>
              <w:rPr>
                <w:b/>
              </w:rPr>
              <w:t>R</w:t>
            </w:r>
            <w:r w:rsidR="00BD7AB5">
              <w:rPr>
                <w:b/>
              </w:rPr>
              <w:t>İ</w:t>
            </w:r>
            <w:r>
              <w:rPr>
                <w:b/>
              </w:rPr>
              <w:t>H</w:t>
            </w:r>
            <w:r w:rsidR="00BD7AB5">
              <w:rPr>
                <w:b/>
              </w:rPr>
              <w:t>İ</w:t>
            </w:r>
            <w:r>
              <w:rPr>
                <w:b/>
              </w:rPr>
              <w:t>:</w:t>
            </w:r>
            <w:r w:rsidR="00AD3933" w:rsidRPr="00AD3933">
              <w:rPr>
                <w:rFonts w:eastAsia="Times New Roman"/>
                <w:sz w:val="18"/>
                <w:szCs w:val="18"/>
                <w:lang w:val="en-AU" w:eastAsia="zh-TW"/>
              </w:rPr>
              <w:t xml:space="preserve"> </w:t>
            </w:r>
            <w:r w:rsidR="00AD3933" w:rsidRPr="00AD3933">
              <w:rPr>
                <w:b/>
                <w:lang w:val="en-AU"/>
              </w:rPr>
              <w:t>05.03.2018</w:t>
            </w:r>
          </w:p>
        </w:tc>
        <w:tc>
          <w:tcPr>
            <w:tcW w:w="1882" w:type="dxa"/>
          </w:tcPr>
          <w:p w:rsidR="00BB7C69" w:rsidRDefault="00AD3933" w:rsidP="00AD393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896203">
              <w:rPr>
                <w:b/>
              </w:rPr>
              <w:t xml:space="preserve">SAYFA </w:t>
            </w:r>
            <w:r w:rsidR="000165CB">
              <w:rPr>
                <w:b/>
              </w:rPr>
              <w:t xml:space="preserve"> 1 / 1</w:t>
            </w:r>
          </w:p>
        </w:tc>
      </w:tr>
    </w:tbl>
    <w:p w:rsidR="00BB7C69" w:rsidRDefault="00BB7C69">
      <w:pPr>
        <w:pStyle w:val="GvdeMetni"/>
        <w:rPr>
          <w:rFonts w:ascii="Times New Roman"/>
          <w:b w:val="0"/>
          <w:i w:val="0"/>
          <w:sz w:val="20"/>
        </w:rPr>
      </w:pPr>
    </w:p>
    <w:p w:rsidR="00BB7C69" w:rsidRDefault="00BB7C69">
      <w:pPr>
        <w:pStyle w:val="GvdeMetni"/>
        <w:rPr>
          <w:rFonts w:ascii="Times New Roman"/>
          <w:b w:val="0"/>
          <w:i w:val="0"/>
          <w:sz w:val="20"/>
        </w:rPr>
      </w:pPr>
    </w:p>
    <w:p w:rsidR="00BB7C69" w:rsidRDefault="00BB7C69">
      <w:pPr>
        <w:pStyle w:val="GvdeMetni"/>
        <w:spacing w:before="5"/>
        <w:rPr>
          <w:rFonts w:ascii="Times New Roman"/>
          <w:b w:val="0"/>
          <w:i w:val="0"/>
          <w:sz w:val="2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63"/>
        <w:gridCol w:w="1417"/>
        <w:gridCol w:w="1392"/>
        <w:gridCol w:w="1244"/>
        <w:gridCol w:w="1243"/>
        <w:gridCol w:w="1083"/>
        <w:gridCol w:w="2126"/>
        <w:gridCol w:w="524"/>
      </w:tblGrid>
      <w:tr w:rsidR="00BB7C69">
        <w:trPr>
          <w:trHeight w:hRule="exact" w:val="864"/>
        </w:trPr>
        <w:tc>
          <w:tcPr>
            <w:tcW w:w="600" w:type="dxa"/>
          </w:tcPr>
          <w:p w:rsidR="00BB7C69" w:rsidRDefault="000165CB">
            <w:pPr>
              <w:pStyle w:val="TableParagraph"/>
              <w:spacing w:line="240" w:lineRule="auto"/>
              <w:ind w:left="103" w:right="106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Sıra</w:t>
            </w:r>
            <w:proofErr w:type="spellEnd"/>
            <w:r>
              <w:rPr>
                <w:b/>
                <w:sz w:val="23"/>
              </w:rPr>
              <w:t xml:space="preserve"> No</w:t>
            </w:r>
          </w:p>
        </w:tc>
        <w:tc>
          <w:tcPr>
            <w:tcW w:w="1563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Servis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Adı</w:t>
            </w:r>
            <w:proofErr w:type="spellEnd"/>
          </w:p>
        </w:tc>
        <w:tc>
          <w:tcPr>
            <w:tcW w:w="1417" w:type="dxa"/>
          </w:tcPr>
          <w:p w:rsidR="00BB7C69" w:rsidRDefault="000165CB">
            <w:pPr>
              <w:pStyle w:val="TableParagraph"/>
              <w:spacing w:line="240" w:lineRule="auto"/>
              <w:ind w:left="103" w:right="4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Malzeme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Adı</w:t>
            </w:r>
            <w:proofErr w:type="spellEnd"/>
          </w:p>
        </w:tc>
        <w:tc>
          <w:tcPr>
            <w:tcW w:w="1392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Birimi</w:t>
            </w:r>
            <w:proofErr w:type="spellEnd"/>
          </w:p>
        </w:tc>
        <w:tc>
          <w:tcPr>
            <w:tcW w:w="1244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Miktarı</w:t>
            </w:r>
            <w:proofErr w:type="spellEnd"/>
          </w:p>
        </w:tc>
        <w:tc>
          <w:tcPr>
            <w:tcW w:w="1243" w:type="dxa"/>
          </w:tcPr>
          <w:p w:rsidR="00BB7C69" w:rsidRDefault="000165CB">
            <w:pPr>
              <w:pStyle w:val="TableParagraph"/>
              <w:spacing w:line="240" w:lineRule="auto"/>
              <w:ind w:right="58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Birim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Fiyatı</w:t>
            </w:r>
            <w:proofErr w:type="spellEnd"/>
          </w:p>
        </w:tc>
        <w:tc>
          <w:tcPr>
            <w:tcW w:w="1083" w:type="dxa"/>
          </w:tcPr>
          <w:p w:rsidR="00BB7C69" w:rsidRDefault="000165CB">
            <w:pPr>
              <w:pStyle w:val="TableParagraph"/>
              <w:spacing w:line="240" w:lineRule="auto"/>
              <w:ind w:right="23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Toplam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Tutarı</w:t>
            </w:r>
            <w:proofErr w:type="spellEnd"/>
          </w:p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İmha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Nedenleri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 w:val="restart"/>
          </w:tcPr>
          <w:p w:rsidR="00BB7C69" w:rsidRDefault="00BB7C69"/>
        </w:tc>
        <w:tc>
          <w:tcPr>
            <w:tcW w:w="1563" w:type="dxa"/>
            <w:vMerge w:val="restart"/>
          </w:tcPr>
          <w:p w:rsidR="00BB7C69" w:rsidRDefault="00BB7C69"/>
        </w:tc>
        <w:tc>
          <w:tcPr>
            <w:tcW w:w="1417" w:type="dxa"/>
            <w:vMerge w:val="restart"/>
          </w:tcPr>
          <w:p w:rsidR="00BB7C69" w:rsidRDefault="00BB7C69"/>
        </w:tc>
        <w:tc>
          <w:tcPr>
            <w:tcW w:w="1392" w:type="dxa"/>
            <w:vMerge w:val="restart"/>
          </w:tcPr>
          <w:p w:rsidR="00BB7C69" w:rsidRDefault="00BB7C69"/>
        </w:tc>
        <w:tc>
          <w:tcPr>
            <w:tcW w:w="1244" w:type="dxa"/>
            <w:vMerge w:val="restart"/>
          </w:tcPr>
          <w:p w:rsidR="00BB7C69" w:rsidRDefault="00BB7C69"/>
        </w:tc>
        <w:tc>
          <w:tcPr>
            <w:tcW w:w="1243" w:type="dxa"/>
            <w:vMerge w:val="restart"/>
          </w:tcPr>
          <w:p w:rsidR="00BB7C69" w:rsidRDefault="00BB7C69"/>
        </w:tc>
        <w:tc>
          <w:tcPr>
            <w:tcW w:w="1083" w:type="dxa"/>
            <w:vMerge w:val="restart"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Miadının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Geçmesi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Kırılması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Kontamine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Bozulması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 w:val="restart"/>
          </w:tcPr>
          <w:p w:rsidR="00BB7C69" w:rsidRDefault="00BB7C69"/>
        </w:tc>
        <w:tc>
          <w:tcPr>
            <w:tcW w:w="1563" w:type="dxa"/>
            <w:vMerge w:val="restart"/>
          </w:tcPr>
          <w:p w:rsidR="00BB7C69" w:rsidRDefault="00BB7C69"/>
        </w:tc>
        <w:tc>
          <w:tcPr>
            <w:tcW w:w="1417" w:type="dxa"/>
            <w:vMerge w:val="restart"/>
          </w:tcPr>
          <w:p w:rsidR="00BB7C69" w:rsidRDefault="00BB7C69"/>
        </w:tc>
        <w:tc>
          <w:tcPr>
            <w:tcW w:w="1392" w:type="dxa"/>
            <w:vMerge w:val="restart"/>
          </w:tcPr>
          <w:p w:rsidR="00BB7C69" w:rsidRDefault="00BB7C69"/>
        </w:tc>
        <w:tc>
          <w:tcPr>
            <w:tcW w:w="1244" w:type="dxa"/>
            <w:vMerge w:val="restart"/>
          </w:tcPr>
          <w:p w:rsidR="00BB7C69" w:rsidRDefault="00BB7C69"/>
        </w:tc>
        <w:tc>
          <w:tcPr>
            <w:tcW w:w="1243" w:type="dxa"/>
            <w:vMerge w:val="restart"/>
          </w:tcPr>
          <w:p w:rsidR="00BB7C69" w:rsidRDefault="00BB7C69"/>
        </w:tc>
        <w:tc>
          <w:tcPr>
            <w:tcW w:w="1083" w:type="dxa"/>
            <w:vMerge w:val="restart"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Miadının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Geçmesi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Kırılması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Kontamine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Bozulması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 w:val="restart"/>
          </w:tcPr>
          <w:p w:rsidR="00BB7C69" w:rsidRDefault="00BB7C69"/>
        </w:tc>
        <w:tc>
          <w:tcPr>
            <w:tcW w:w="1563" w:type="dxa"/>
            <w:vMerge w:val="restart"/>
          </w:tcPr>
          <w:p w:rsidR="00BB7C69" w:rsidRDefault="00BB7C69"/>
        </w:tc>
        <w:tc>
          <w:tcPr>
            <w:tcW w:w="1417" w:type="dxa"/>
            <w:vMerge w:val="restart"/>
          </w:tcPr>
          <w:p w:rsidR="00BB7C69" w:rsidRDefault="00BB7C69"/>
        </w:tc>
        <w:tc>
          <w:tcPr>
            <w:tcW w:w="1392" w:type="dxa"/>
            <w:vMerge w:val="restart"/>
          </w:tcPr>
          <w:p w:rsidR="00BB7C69" w:rsidRDefault="00BB7C69"/>
        </w:tc>
        <w:tc>
          <w:tcPr>
            <w:tcW w:w="1244" w:type="dxa"/>
            <w:vMerge w:val="restart"/>
          </w:tcPr>
          <w:p w:rsidR="00BB7C69" w:rsidRDefault="00BB7C69"/>
        </w:tc>
        <w:tc>
          <w:tcPr>
            <w:tcW w:w="1243" w:type="dxa"/>
            <w:vMerge w:val="restart"/>
          </w:tcPr>
          <w:p w:rsidR="00BB7C69" w:rsidRDefault="00BB7C69"/>
        </w:tc>
        <w:tc>
          <w:tcPr>
            <w:tcW w:w="1083" w:type="dxa"/>
            <w:vMerge w:val="restart"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Miadının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Geçmesi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Kırılması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Kontamine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Bozulması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 w:val="restart"/>
          </w:tcPr>
          <w:p w:rsidR="00BB7C69" w:rsidRDefault="00BB7C69"/>
        </w:tc>
        <w:tc>
          <w:tcPr>
            <w:tcW w:w="1563" w:type="dxa"/>
            <w:vMerge w:val="restart"/>
          </w:tcPr>
          <w:p w:rsidR="00BB7C69" w:rsidRDefault="00BB7C69"/>
        </w:tc>
        <w:tc>
          <w:tcPr>
            <w:tcW w:w="1417" w:type="dxa"/>
            <w:vMerge w:val="restart"/>
          </w:tcPr>
          <w:p w:rsidR="00BB7C69" w:rsidRDefault="00BB7C69"/>
        </w:tc>
        <w:tc>
          <w:tcPr>
            <w:tcW w:w="1392" w:type="dxa"/>
            <w:vMerge w:val="restart"/>
          </w:tcPr>
          <w:p w:rsidR="00BB7C69" w:rsidRDefault="00BB7C69"/>
        </w:tc>
        <w:tc>
          <w:tcPr>
            <w:tcW w:w="1244" w:type="dxa"/>
            <w:vMerge w:val="restart"/>
          </w:tcPr>
          <w:p w:rsidR="00BB7C69" w:rsidRDefault="00BB7C69"/>
        </w:tc>
        <w:tc>
          <w:tcPr>
            <w:tcW w:w="1243" w:type="dxa"/>
            <w:vMerge w:val="restart"/>
          </w:tcPr>
          <w:p w:rsidR="00BB7C69" w:rsidRDefault="00BB7C69"/>
        </w:tc>
        <w:tc>
          <w:tcPr>
            <w:tcW w:w="1083" w:type="dxa"/>
            <w:vMerge w:val="restart"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Miadının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Geçmesi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Kırılması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Kontamine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Bozulması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 w:val="restart"/>
          </w:tcPr>
          <w:p w:rsidR="00BB7C69" w:rsidRDefault="00BB7C69"/>
        </w:tc>
        <w:tc>
          <w:tcPr>
            <w:tcW w:w="1563" w:type="dxa"/>
            <w:vMerge w:val="restart"/>
          </w:tcPr>
          <w:p w:rsidR="00BB7C69" w:rsidRDefault="00BB7C69"/>
        </w:tc>
        <w:tc>
          <w:tcPr>
            <w:tcW w:w="1417" w:type="dxa"/>
            <w:vMerge w:val="restart"/>
          </w:tcPr>
          <w:p w:rsidR="00BB7C69" w:rsidRDefault="00BB7C69"/>
        </w:tc>
        <w:tc>
          <w:tcPr>
            <w:tcW w:w="1392" w:type="dxa"/>
            <w:vMerge w:val="restart"/>
          </w:tcPr>
          <w:p w:rsidR="00BB7C69" w:rsidRDefault="00BB7C69"/>
        </w:tc>
        <w:tc>
          <w:tcPr>
            <w:tcW w:w="1244" w:type="dxa"/>
            <w:vMerge w:val="restart"/>
          </w:tcPr>
          <w:p w:rsidR="00BB7C69" w:rsidRDefault="00BB7C69"/>
        </w:tc>
        <w:tc>
          <w:tcPr>
            <w:tcW w:w="1243" w:type="dxa"/>
            <w:vMerge w:val="restart"/>
          </w:tcPr>
          <w:p w:rsidR="00BB7C69" w:rsidRDefault="00BB7C69"/>
        </w:tc>
        <w:tc>
          <w:tcPr>
            <w:tcW w:w="1083" w:type="dxa"/>
            <w:vMerge w:val="restart"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Miadının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Geçmesi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Kırılması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Kontamine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Bozulması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 w:val="restart"/>
          </w:tcPr>
          <w:p w:rsidR="00BB7C69" w:rsidRDefault="00BB7C69"/>
        </w:tc>
        <w:tc>
          <w:tcPr>
            <w:tcW w:w="1563" w:type="dxa"/>
            <w:vMerge w:val="restart"/>
          </w:tcPr>
          <w:p w:rsidR="00BB7C69" w:rsidRDefault="00BB7C69"/>
        </w:tc>
        <w:tc>
          <w:tcPr>
            <w:tcW w:w="1417" w:type="dxa"/>
            <w:vMerge w:val="restart"/>
          </w:tcPr>
          <w:p w:rsidR="00BB7C69" w:rsidRDefault="00BB7C69"/>
        </w:tc>
        <w:tc>
          <w:tcPr>
            <w:tcW w:w="1392" w:type="dxa"/>
            <w:vMerge w:val="restart"/>
          </w:tcPr>
          <w:p w:rsidR="00BB7C69" w:rsidRDefault="00BB7C69"/>
        </w:tc>
        <w:tc>
          <w:tcPr>
            <w:tcW w:w="1244" w:type="dxa"/>
            <w:vMerge w:val="restart"/>
          </w:tcPr>
          <w:p w:rsidR="00BB7C69" w:rsidRDefault="00BB7C69"/>
        </w:tc>
        <w:tc>
          <w:tcPr>
            <w:tcW w:w="1243" w:type="dxa"/>
            <w:vMerge w:val="restart"/>
          </w:tcPr>
          <w:p w:rsidR="00BB7C69" w:rsidRDefault="00BB7C69"/>
        </w:tc>
        <w:tc>
          <w:tcPr>
            <w:tcW w:w="1083" w:type="dxa"/>
            <w:vMerge w:val="restart"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Miadının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Geçmesi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Kırılması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9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Kontamine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  <w:tr w:rsidR="00BB7C69">
        <w:trPr>
          <w:trHeight w:hRule="exact" w:val="317"/>
        </w:trPr>
        <w:tc>
          <w:tcPr>
            <w:tcW w:w="600" w:type="dxa"/>
            <w:vMerge/>
          </w:tcPr>
          <w:p w:rsidR="00BB7C69" w:rsidRDefault="00BB7C69"/>
        </w:tc>
        <w:tc>
          <w:tcPr>
            <w:tcW w:w="1563" w:type="dxa"/>
            <w:vMerge/>
          </w:tcPr>
          <w:p w:rsidR="00BB7C69" w:rsidRDefault="00BB7C69"/>
        </w:tc>
        <w:tc>
          <w:tcPr>
            <w:tcW w:w="1417" w:type="dxa"/>
            <w:vMerge/>
          </w:tcPr>
          <w:p w:rsidR="00BB7C69" w:rsidRDefault="00BB7C69"/>
        </w:tc>
        <w:tc>
          <w:tcPr>
            <w:tcW w:w="1392" w:type="dxa"/>
            <w:vMerge/>
          </w:tcPr>
          <w:p w:rsidR="00BB7C69" w:rsidRDefault="00BB7C69"/>
        </w:tc>
        <w:tc>
          <w:tcPr>
            <w:tcW w:w="1244" w:type="dxa"/>
            <w:vMerge/>
          </w:tcPr>
          <w:p w:rsidR="00BB7C69" w:rsidRDefault="00BB7C69"/>
        </w:tc>
        <w:tc>
          <w:tcPr>
            <w:tcW w:w="1243" w:type="dxa"/>
            <w:vMerge/>
          </w:tcPr>
          <w:p w:rsidR="00BB7C69" w:rsidRDefault="00BB7C69"/>
        </w:tc>
        <w:tc>
          <w:tcPr>
            <w:tcW w:w="1083" w:type="dxa"/>
            <w:vMerge/>
          </w:tcPr>
          <w:p w:rsidR="00BB7C69" w:rsidRDefault="00BB7C69"/>
        </w:tc>
        <w:tc>
          <w:tcPr>
            <w:tcW w:w="2126" w:type="dxa"/>
          </w:tcPr>
          <w:p w:rsidR="00BB7C69" w:rsidRDefault="000165CB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Bozulması</w:t>
            </w:r>
            <w:proofErr w:type="spellEnd"/>
          </w:p>
        </w:tc>
        <w:tc>
          <w:tcPr>
            <w:tcW w:w="524" w:type="dxa"/>
          </w:tcPr>
          <w:p w:rsidR="00BB7C69" w:rsidRDefault="00BB7C69"/>
        </w:tc>
      </w:tr>
    </w:tbl>
    <w:p w:rsidR="00BB7C69" w:rsidRDefault="000165CB">
      <w:pPr>
        <w:pStyle w:val="GvdeMetni"/>
        <w:spacing w:line="276" w:lineRule="auto"/>
        <w:ind w:left="1136" w:right="1080"/>
        <w:rPr>
          <w:b w:val="0"/>
          <w:i w:val="0"/>
        </w:rPr>
      </w:pPr>
      <w:r>
        <w:t xml:space="preserve">NOT: Bu form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sorumlular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eczaneye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da </w:t>
      </w:r>
      <w:proofErr w:type="spellStart"/>
      <w:r>
        <w:t>eczacı</w:t>
      </w:r>
      <w:proofErr w:type="spellEnd"/>
      <w:r>
        <w:t xml:space="preserve"> </w:t>
      </w:r>
      <w:proofErr w:type="spellStart"/>
      <w:proofErr w:type="gramStart"/>
      <w:r>
        <w:t>tarafından</w:t>
      </w:r>
      <w:proofErr w:type="spellEnd"/>
      <w:r>
        <w:t xml:space="preserve">  </w:t>
      </w:r>
      <w:proofErr w:type="spellStart"/>
      <w:r>
        <w:t>teslim</w:t>
      </w:r>
      <w:proofErr w:type="spellEnd"/>
      <w:proofErr w:type="gramEnd"/>
      <w:r>
        <w:t xml:space="preserve"> </w:t>
      </w:r>
      <w:proofErr w:type="spellStart"/>
      <w:r>
        <w:t>edilir</w:t>
      </w:r>
      <w:proofErr w:type="spellEnd"/>
      <w:r>
        <w:rPr>
          <w:b w:val="0"/>
          <w:i w:val="0"/>
        </w:rPr>
        <w:t>.</w:t>
      </w:r>
    </w:p>
    <w:sectPr w:rsidR="00BB7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20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0" w:rsidRDefault="00F11210" w:rsidP="00FE7ACB">
      <w:r>
        <w:separator/>
      </w:r>
    </w:p>
  </w:endnote>
  <w:endnote w:type="continuationSeparator" w:id="0">
    <w:p w:rsidR="00F11210" w:rsidRDefault="00F11210" w:rsidP="00FE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CB" w:rsidRDefault="00FE7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CB" w:rsidRDefault="00FE7A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CB" w:rsidRDefault="00FE7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0" w:rsidRDefault="00F11210" w:rsidP="00FE7ACB">
      <w:r>
        <w:separator/>
      </w:r>
    </w:p>
  </w:footnote>
  <w:footnote w:type="continuationSeparator" w:id="0">
    <w:p w:rsidR="00F11210" w:rsidRDefault="00F11210" w:rsidP="00FE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CB" w:rsidRDefault="00F1121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1830" o:spid="_x0000_s2050" type="#_x0000_t136" style="position:absolute;margin-left:0;margin-top:0;width:663.6pt;height:142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CB" w:rsidRDefault="00F1121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1831" o:spid="_x0000_s2051" type="#_x0000_t136" style="position:absolute;margin-left:0;margin-top:0;width:685.15pt;height:142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CB" w:rsidRDefault="00F1121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1829" o:spid="_x0000_s2049" type="#_x0000_t136" style="position:absolute;margin-left:0;margin-top:0;width:663.6pt;height:142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69"/>
    <w:rsid w:val="000165CB"/>
    <w:rsid w:val="00054D41"/>
    <w:rsid w:val="0032636D"/>
    <w:rsid w:val="004642F5"/>
    <w:rsid w:val="00477E8B"/>
    <w:rsid w:val="006757CC"/>
    <w:rsid w:val="00756B60"/>
    <w:rsid w:val="00870F3E"/>
    <w:rsid w:val="00896203"/>
    <w:rsid w:val="008F69CA"/>
    <w:rsid w:val="00AD3933"/>
    <w:rsid w:val="00B27586"/>
    <w:rsid w:val="00B71AC3"/>
    <w:rsid w:val="00BB7C69"/>
    <w:rsid w:val="00BD7AB5"/>
    <w:rsid w:val="00E649C9"/>
    <w:rsid w:val="00F11210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5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5CB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E7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AC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E7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7AC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5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5CB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E7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AC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E7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7A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LEVEL</cp:lastModifiedBy>
  <cp:revision>17</cp:revision>
  <dcterms:created xsi:type="dcterms:W3CDTF">2016-08-29T07:21:00Z</dcterms:created>
  <dcterms:modified xsi:type="dcterms:W3CDTF">2018-03-05T10:11:00Z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2016-08-27T00:00:00Z</vt:filetime>
  </property>
</Properties>
</file>