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388A" w:rsidRDefault="0090388A">
      <w:pPr>
        <w:pStyle w:val="GvdeMetni"/>
        <w:spacing w:before="10"/>
        <w:rPr>
          <w:sz w:val="17"/>
        </w:rPr>
      </w:pPr>
    </w:p>
    <w:tbl>
      <w:tblPr>
        <w:tblpPr w:leftFromText="141" w:rightFromText="141" w:vertAnchor="text" w:horzAnchor="margin" w:tblpXSpec="center" w:tblpY="-39"/>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7"/>
        <w:gridCol w:w="4655"/>
        <w:gridCol w:w="1701"/>
        <w:gridCol w:w="1418"/>
      </w:tblGrid>
      <w:tr w:rsidR="00F069BD" w:rsidTr="004D38D7">
        <w:tc>
          <w:tcPr>
            <w:tcW w:w="2257" w:type="dxa"/>
            <w:vMerge w:val="restart"/>
            <w:shd w:val="clear" w:color="auto" w:fill="auto"/>
          </w:tcPr>
          <w:p w:rsidR="00F069BD" w:rsidRPr="0099106B" w:rsidRDefault="00F069BD" w:rsidP="004D38D7">
            <w:pPr>
              <w:rPr>
                <w:rFonts w:ascii="Calibri" w:eastAsia="Calibri" w:hAnsi="Calibri"/>
              </w:rPr>
            </w:pPr>
            <w:r>
              <w:rPr>
                <w:rFonts w:ascii="Calibri" w:eastAsia="Calibri" w:hAnsi="Calibri"/>
                <w:noProof/>
                <w:lang w:val="tr-TR" w:eastAsia="tr-TR"/>
              </w:rPr>
              <w:drawing>
                <wp:inline distT="0" distB="0" distL="0" distR="0" wp14:anchorId="31123883" wp14:editId="230EBF33">
                  <wp:extent cx="1285875" cy="771525"/>
                  <wp:effectExtent l="0" t="0" r="9525" b="9525"/>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5875" cy="771525"/>
                          </a:xfrm>
                          <a:prstGeom prst="rect">
                            <a:avLst/>
                          </a:prstGeom>
                          <a:noFill/>
                          <a:ln>
                            <a:noFill/>
                          </a:ln>
                        </pic:spPr>
                      </pic:pic>
                    </a:graphicData>
                  </a:graphic>
                </wp:inline>
              </w:drawing>
            </w:r>
          </w:p>
        </w:tc>
        <w:tc>
          <w:tcPr>
            <w:tcW w:w="4655" w:type="dxa"/>
            <w:vMerge w:val="restart"/>
            <w:shd w:val="clear" w:color="auto" w:fill="auto"/>
          </w:tcPr>
          <w:p w:rsidR="00F069BD" w:rsidRDefault="00F069BD" w:rsidP="004D38D7">
            <w:pPr>
              <w:jc w:val="center"/>
              <w:rPr>
                <w:b/>
                <w:sz w:val="24"/>
              </w:rPr>
            </w:pPr>
          </w:p>
          <w:p w:rsidR="00F069BD" w:rsidRPr="0099106B" w:rsidRDefault="00F069BD" w:rsidP="004D38D7">
            <w:pPr>
              <w:jc w:val="center"/>
              <w:rPr>
                <w:rFonts w:ascii="Calibri" w:eastAsia="Calibri" w:hAnsi="Calibri"/>
                <w:b/>
              </w:rPr>
            </w:pPr>
            <w:r>
              <w:rPr>
                <w:b/>
                <w:sz w:val="24"/>
              </w:rPr>
              <w:t>ACİL SERVİSTE ZEHİRLENMİŞ HASTAYA YAKLAŞIM TALİMATI</w:t>
            </w:r>
          </w:p>
        </w:tc>
        <w:tc>
          <w:tcPr>
            <w:tcW w:w="1701" w:type="dxa"/>
            <w:shd w:val="clear" w:color="auto" w:fill="auto"/>
          </w:tcPr>
          <w:p w:rsidR="00F069BD" w:rsidRPr="00F069BD" w:rsidRDefault="00F069BD" w:rsidP="004D38D7">
            <w:pPr>
              <w:rPr>
                <w:rFonts w:asciiTheme="minorHAnsi" w:eastAsia="Calibri" w:hAnsiTheme="minorHAnsi"/>
                <w:sz w:val="20"/>
                <w:szCs w:val="20"/>
              </w:rPr>
            </w:pPr>
            <w:r w:rsidRPr="00F069BD">
              <w:rPr>
                <w:rFonts w:asciiTheme="minorHAnsi" w:eastAsia="Calibri" w:hAnsiTheme="minorHAnsi"/>
                <w:sz w:val="20"/>
                <w:szCs w:val="20"/>
              </w:rPr>
              <w:t>DÖKÜMAN KODU</w:t>
            </w:r>
          </w:p>
        </w:tc>
        <w:tc>
          <w:tcPr>
            <w:tcW w:w="1418" w:type="dxa"/>
            <w:shd w:val="clear" w:color="auto" w:fill="auto"/>
          </w:tcPr>
          <w:p w:rsidR="00F069BD" w:rsidRPr="00F069BD" w:rsidRDefault="00F069BD" w:rsidP="004D38D7">
            <w:pPr>
              <w:snapToGrid w:val="0"/>
              <w:jc w:val="center"/>
              <w:rPr>
                <w:rFonts w:asciiTheme="minorHAnsi" w:hAnsiTheme="minorHAnsi"/>
                <w:sz w:val="20"/>
                <w:szCs w:val="20"/>
              </w:rPr>
            </w:pPr>
            <w:r w:rsidRPr="00F069BD">
              <w:rPr>
                <w:rFonts w:asciiTheme="minorHAnsi" w:hAnsiTheme="minorHAnsi"/>
                <w:sz w:val="20"/>
                <w:szCs w:val="20"/>
              </w:rPr>
              <w:t>AS.TL.05</w:t>
            </w:r>
          </w:p>
        </w:tc>
      </w:tr>
      <w:tr w:rsidR="00F069BD" w:rsidTr="004D38D7">
        <w:tc>
          <w:tcPr>
            <w:tcW w:w="2257" w:type="dxa"/>
            <w:vMerge/>
            <w:shd w:val="clear" w:color="auto" w:fill="auto"/>
          </w:tcPr>
          <w:p w:rsidR="00F069BD" w:rsidRPr="0099106B" w:rsidRDefault="00F069BD" w:rsidP="004D38D7">
            <w:pPr>
              <w:rPr>
                <w:rFonts w:ascii="Calibri" w:eastAsia="Calibri" w:hAnsi="Calibri"/>
              </w:rPr>
            </w:pPr>
          </w:p>
        </w:tc>
        <w:tc>
          <w:tcPr>
            <w:tcW w:w="4655" w:type="dxa"/>
            <w:vMerge/>
            <w:shd w:val="clear" w:color="auto" w:fill="auto"/>
          </w:tcPr>
          <w:p w:rsidR="00F069BD" w:rsidRPr="0099106B" w:rsidRDefault="00F069BD" w:rsidP="004D38D7">
            <w:pPr>
              <w:rPr>
                <w:rFonts w:ascii="Calibri" w:eastAsia="Calibri" w:hAnsi="Calibri"/>
              </w:rPr>
            </w:pPr>
          </w:p>
        </w:tc>
        <w:tc>
          <w:tcPr>
            <w:tcW w:w="1701" w:type="dxa"/>
            <w:shd w:val="clear" w:color="auto" w:fill="auto"/>
          </w:tcPr>
          <w:p w:rsidR="00F069BD" w:rsidRPr="00F069BD" w:rsidRDefault="00F069BD" w:rsidP="004D38D7">
            <w:pPr>
              <w:rPr>
                <w:rFonts w:asciiTheme="minorHAnsi" w:eastAsia="Calibri" w:hAnsiTheme="minorHAnsi"/>
                <w:sz w:val="20"/>
                <w:szCs w:val="20"/>
              </w:rPr>
            </w:pPr>
            <w:r w:rsidRPr="00F069BD">
              <w:rPr>
                <w:rFonts w:asciiTheme="minorHAnsi" w:eastAsia="Calibri" w:hAnsiTheme="minorHAnsi"/>
                <w:sz w:val="20"/>
                <w:szCs w:val="20"/>
              </w:rPr>
              <w:t>YAYIN TARİHİ</w:t>
            </w:r>
          </w:p>
        </w:tc>
        <w:tc>
          <w:tcPr>
            <w:tcW w:w="1418" w:type="dxa"/>
            <w:shd w:val="clear" w:color="auto" w:fill="auto"/>
          </w:tcPr>
          <w:p w:rsidR="00F069BD" w:rsidRPr="00F069BD" w:rsidRDefault="00F069BD" w:rsidP="004D38D7">
            <w:pPr>
              <w:jc w:val="center"/>
              <w:rPr>
                <w:rFonts w:asciiTheme="minorHAnsi" w:eastAsia="Calibri" w:hAnsiTheme="minorHAnsi"/>
                <w:sz w:val="20"/>
                <w:szCs w:val="20"/>
              </w:rPr>
            </w:pPr>
            <w:r w:rsidRPr="00F069BD">
              <w:rPr>
                <w:rFonts w:asciiTheme="minorHAnsi" w:hAnsiTheme="minorHAnsi"/>
                <w:sz w:val="20"/>
                <w:szCs w:val="20"/>
              </w:rPr>
              <w:t>16.07.2016</w:t>
            </w:r>
          </w:p>
        </w:tc>
      </w:tr>
      <w:tr w:rsidR="00F069BD" w:rsidTr="004D38D7">
        <w:tc>
          <w:tcPr>
            <w:tcW w:w="2257" w:type="dxa"/>
            <w:vMerge/>
            <w:shd w:val="clear" w:color="auto" w:fill="auto"/>
          </w:tcPr>
          <w:p w:rsidR="00F069BD" w:rsidRPr="0099106B" w:rsidRDefault="00F069BD" w:rsidP="004D38D7">
            <w:pPr>
              <w:rPr>
                <w:rFonts w:ascii="Calibri" w:eastAsia="Calibri" w:hAnsi="Calibri"/>
              </w:rPr>
            </w:pPr>
          </w:p>
        </w:tc>
        <w:tc>
          <w:tcPr>
            <w:tcW w:w="4655" w:type="dxa"/>
            <w:vMerge/>
            <w:shd w:val="clear" w:color="auto" w:fill="auto"/>
          </w:tcPr>
          <w:p w:rsidR="00F069BD" w:rsidRPr="0099106B" w:rsidRDefault="00F069BD" w:rsidP="004D38D7">
            <w:pPr>
              <w:rPr>
                <w:rFonts w:ascii="Calibri" w:eastAsia="Calibri" w:hAnsi="Calibri"/>
              </w:rPr>
            </w:pPr>
          </w:p>
        </w:tc>
        <w:tc>
          <w:tcPr>
            <w:tcW w:w="1701" w:type="dxa"/>
            <w:shd w:val="clear" w:color="auto" w:fill="auto"/>
          </w:tcPr>
          <w:p w:rsidR="00F069BD" w:rsidRPr="00F069BD" w:rsidRDefault="00F069BD" w:rsidP="004D38D7">
            <w:pPr>
              <w:rPr>
                <w:rFonts w:asciiTheme="minorHAnsi" w:eastAsia="Calibri" w:hAnsiTheme="minorHAnsi"/>
                <w:sz w:val="20"/>
                <w:szCs w:val="20"/>
              </w:rPr>
            </w:pPr>
            <w:r w:rsidRPr="00F069BD">
              <w:rPr>
                <w:rFonts w:asciiTheme="minorHAnsi" w:eastAsia="Calibri" w:hAnsiTheme="minorHAnsi"/>
                <w:sz w:val="20"/>
                <w:szCs w:val="20"/>
              </w:rPr>
              <w:t>REVİZYON TARİHİ</w:t>
            </w:r>
          </w:p>
        </w:tc>
        <w:tc>
          <w:tcPr>
            <w:tcW w:w="1418" w:type="dxa"/>
            <w:shd w:val="clear" w:color="auto" w:fill="auto"/>
          </w:tcPr>
          <w:p w:rsidR="00F069BD" w:rsidRPr="00F069BD" w:rsidRDefault="00F069BD" w:rsidP="004D38D7">
            <w:pPr>
              <w:jc w:val="center"/>
              <w:rPr>
                <w:rFonts w:asciiTheme="minorHAnsi" w:eastAsia="Calibri" w:hAnsiTheme="minorHAnsi"/>
                <w:sz w:val="20"/>
                <w:szCs w:val="20"/>
              </w:rPr>
            </w:pPr>
            <w:r w:rsidRPr="00F069BD">
              <w:rPr>
                <w:rFonts w:asciiTheme="minorHAnsi" w:eastAsia="Calibri" w:hAnsiTheme="minorHAnsi"/>
                <w:sz w:val="20"/>
                <w:szCs w:val="20"/>
              </w:rPr>
              <w:t>00</w:t>
            </w:r>
          </w:p>
        </w:tc>
      </w:tr>
      <w:tr w:rsidR="00F069BD" w:rsidTr="004D38D7">
        <w:tc>
          <w:tcPr>
            <w:tcW w:w="2257" w:type="dxa"/>
            <w:vMerge/>
            <w:shd w:val="clear" w:color="auto" w:fill="auto"/>
          </w:tcPr>
          <w:p w:rsidR="00F069BD" w:rsidRPr="0099106B" w:rsidRDefault="00F069BD" w:rsidP="004D38D7">
            <w:pPr>
              <w:rPr>
                <w:rFonts w:ascii="Calibri" w:eastAsia="Calibri" w:hAnsi="Calibri"/>
              </w:rPr>
            </w:pPr>
          </w:p>
        </w:tc>
        <w:tc>
          <w:tcPr>
            <w:tcW w:w="4655" w:type="dxa"/>
            <w:vMerge/>
            <w:shd w:val="clear" w:color="auto" w:fill="auto"/>
          </w:tcPr>
          <w:p w:rsidR="00F069BD" w:rsidRPr="0099106B" w:rsidRDefault="00F069BD" w:rsidP="004D38D7">
            <w:pPr>
              <w:rPr>
                <w:rFonts w:ascii="Calibri" w:eastAsia="Calibri" w:hAnsi="Calibri"/>
              </w:rPr>
            </w:pPr>
          </w:p>
        </w:tc>
        <w:tc>
          <w:tcPr>
            <w:tcW w:w="1701" w:type="dxa"/>
            <w:shd w:val="clear" w:color="auto" w:fill="auto"/>
          </w:tcPr>
          <w:p w:rsidR="00F069BD" w:rsidRPr="00F069BD" w:rsidRDefault="00F069BD" w:rsidP="004D38D7">
            <w:pPr>
              <w:rPr>
                <w:rFonts w:asciiTheme="minorHAnsi" w:eastAsia="Calibri" w:hAnsiTheme="minorHAnsi"/>
                <w:sz w:val="20"/>
                <w:szCs w:val="20"/>
              </w:rPr>
            </w:pPr>
            <w:r w:rsidRPr="00F069BD">
              <w:rPr>
                <w:rFonts w:asciiTheme="minorHAnsi" w:eastAsia="Calibri" w:hAnsiTheme="minorHAnsi"/>
                <w:sz w:val="20"/>
                <w:szCs w:val="20"/>
              </w:rPr>
              <w:t>REVİZYON NO</w:t>
            </w:r>
          </w:p>
        </w:tc>
        <w:tc>
          <w:tcPr>
            <w:tcW w:w="1418" w:type="dxa"/>
            <w:shd w:val="clear" w:color="auto" w:fill="auto"/>
          </w:tcPr>
          <w:p w:rsidR="00F069BD" w:rsidRPr="00F069BD" w:rsidRDefault="00F069BD" w:rsidP="004D38D7">
            <w:pPr>
              <w:jc w:val="center"/>
              <w:rPr>
                <w:rFonts w:asciiTheme="minorHAnsi" w:eastAsia="Calibri" w:hAnsiTheme="minorHAnsi"/>
                <w:sz w:val="20"/>
                <w:szCs w:val="20"/>
              </w:rPr>
            </w:pPr>
            <w:r w:rsidRPr="00F069BD">
              <w:rPr>
                <w:rFonts w:asciiTheme="minorHAnsi" w:eastAsia="Calibri" w:hAnsiTheme="minorHAnsi"/>
                <w:sz w:val="20"/>
                <w:szCs w:val="20"/>
              </w:rPr>
              <w:t>00</w:t>
            </w:r>
          </w:p>
        </w:tc>
      </w:tr>
      <w:tr w:rsidR="00F069BD" w:rsidTr="004D38D7">
        <w:tc>
          <w:tcPr>
            <w:tcW w:w="2257" w:type="dxa"/>
            <w:vMerge/>
            <w:shd w:val="clear" w:color="auto" w:fill="auto"/>
          </w:tcPr>
          <w:p w:rsidR="00F069BD" w:rsidRPr="0099106B" w:rsidRDefault="00F069BD" w:rsidP="004D38D7">
            <w:pPr>
              <w:rPr>
                <w:rFonts w:ascii="Calibri" w:eastAsia="Calibri" w:hAnsi="Calibri"/>
              </w:rPr>
            </w:pPr>
          </w:p>
        </w:tc>
        <w:tc>
          <w:tcPr>
            <w:tcW w:w="4655" w:type="dxa"/>
            <w:vMerge/>
            <w:shd w:val="clear" w:color="auto" w:fill="auto"/>
          </w:tcPr>
          <w:p w:rsidR="00F069BD" w:rsidRPr="0099106B" w:rsidRDefault="00F069BD" w:rsidP="004D38D7">
            <w:pPr>
              <w:rPr>
                <w:rFonts w:ascii="Calibri" w:eastAsia="Calibri" w:hAnsi="Calibri"/>
              </w:rPr>
            </w:pPr>
          </w:p>
        </w:tc>
        <w:tc>
          <w:tcPr>
            <w:tcW w:w="1701" w:type="dxa"/>
            <w:shd w:val="clear" w:color="auto" w:fill="auto"/>
          </w:tcPr>
          <w:p w:rsidR="00F069BD" w:rsidRPr="00F069BD" w:rsidRDefault="00F069BD" w:rsidP="004D38D7">
            <w:pPr>
              <w:rPr>
                <w:rFonts w:asciiTheme="minorHAnsi" w:eastAsia="Calibri" w:hAnsiTheme="minorHAnsi"/>
                <w:sz w:val="20"/>
                <w:szCs w:val="20"/>
              </w:rPr>
            </w:pPr>
            <w:r w:rsidRPr="00F069BD">
              <w:rPr>
                <w:rFonts w:asciiTheme="minorHAnsi" w:eastAsia="Calibri" w:hAnsiTheme="minorHAnsi"/>
                <w:sz w:val="20"/>
                <w:szCs w:val="20"/>
              </w:rPr>
              <w:t>SAYFA</w:t>
            </w:r>
          </w:p>
        </w:tc>
        <w:tc>
          <w:tcPr>
            <w:tcW w:w="1418" w:type="dxa"/>
            <w:shd w:val="clear" w:color="auto" w:fill="auto"/>
          </w:tcPr>
          <w:p w:rsidR="00F069BD" w:rsidRPr="00F069BD" w:rsidRDefault="00F069BD" w:rsidP="00F069BD">
            <w:pPr>
              <w:jc w:val="center"/>
              <w:rPr>
                <w:rFonts w:asciiTheme="minorHAnsi" w:eastAsia="Calibri" w:hAnsiTheme="minorHAnsi"/>
                <w:sz w:val="20"/>
                <w:szCs w:val="20"/>
              </w:rPr>
            </w:pPr>
            <w:r w:rsidRPr="00F069BD">
              <w:rPr>
                <w:rFonts w:asciiTheme="minorHAnsi" w:eastAsia="Calibri" w:hAnsiTheme="minorHAnsi"/>
                <w:sz w:val="20"/>
                <w:szCs w:val="20"/>
              </w:rPr>
              <w:t>1/</w:t>
            </w:r>
            <w:r>
              <w:rPr>
                <w:rFonts w:asciiTheme="minorHAnsi" w:eastAsia="Calibri" w:hAnsiTheme="minorHAnsi"/>
                <w:sz w:val="20"/>
                <w:szCs w:val="20"/>
              </w:rPr>
              <w:t>6</w:t>
            </w:r>
          </w:p>
        </w:tc>
      </w:tr>
    </w:tbl>
    <w:p w:rsidR="00F069BD" w:rsidRDefault="00F069BD">
      <w:pPr>
        <w:pStyle w:val="GvdeMetni"/>
        <w:spacing w:before="10"/>
        <w:rPr>
          <w:sz w:val="17"/>
        </w:rPr>
      </w:pPr>
    </w:p>
    <w:p w:rsidR="0090388A" w:rsidRPr="00F069BD" w:rsidRDefault="003C7A20" w:rsidP="00F069BD">
      <w:pPr>
        <w:pStyle w:val="Balk1"/>
        <w:numPr>
          <w:ilvl w:val="0"/>
          <w:numId w:val="1"/>
        </w:numPr>
        <w:tabs>
          <w:tab w:val="left" w:pos="355"/>
        </w:tabs>
        <w:spacing w:before="69"/>
        <w:ind w:right="-196"/>
        <w:rPr>
          <w:rFonts w:asciiTheme="minorHAnsi" w:hAnsiTheme="minorHAnsi"/>
          <w:u w:val="none"/>
        </w:rPr>
      </w:pPr>
      <w:r w:rsidRPr="00F069BD">
        <w:rPr>
          <w:u w:val="none"/>
        </w:rPr>
        <w:t>AMAÇ</w:t>
      </w:r>
    </w:p>
    <w:p w:rsidR="0090388A" w:rsidRPr="00F069BD" w:rsidRDefault="003C7A20" w:rsidP="00F069BD">
      <w:pPr>
        <w:pStyle w:val="GvdeMetni"/>
        <w:ind w:left="174" w:right="-196"/>
        <w:rPr>
          <w:rFonts w:asciiTheme="minorHAnsi" w:hAnsiTheme="minorHAnsi"/>
        </w:rPr>
      </w:pPr>
      <w:proofErr w:type="gramStart"/>
      <w:r w:rsidRPr="00F069BD">
        <w:rPr>
          <w:rFonts w:asciiTheme="minorHAnsi" w:hAnsiTheme="minorHAnsi"/>
        </w:rPr>
        <w:t>Hekimlerin acil serviste sık görülen zehirlenme olgularının tanı ve tedavisi konusunda bilgi ve beceri edinmeleridir.</w:t>
      </w:r>
      <w:proofErr w:type="gramEnd"/>
    </w:p>
    <w:p w:rsidR="0090388A" w:rsidRPr="00F069BD" w:rsidRDefault="0090388A" w:rsidP="00F069BD">
      <w:pPr>
        <w:pStyle w:val="GvdeMetni"/>
        <w:spacing w:before="2"/>
        <w:ind w:right="-196"/>
        <w:rPr>
          <w:rFonts w:asciiTheme="minorHAnsi" w:hAnsiTheme="minorHAnsi"/>
        </w:rPr>
      </w:pPr>
    </w:p>
    <w:p w:rsidR="0090388A" w:rsidRPr="00F069BD" w:rsidRDefault="003C7A20" w:rsidP="00F069BD">
      <w:pPr>
        <w:pStyle w:val="Balk1"/>
        <w:numPr>
          <w:ilvl w:val="0"/>
          <w:numId w:val="1"/>
        </w:numPr>
        <w:tabs>
          <w:tab w:val="left" w:pos="355"/>
        </w:tabs>
        <w:ind w:right="-196"/>
        <w:rPr>
          <w:rFonts w:asciiTheme="minorHAnsi" w:hAnsiTheme="minorHAnsi"/>
          <w:u w:val="none"/>
        </w:rPr>
      </w:pPr>
      <w:r w:rsidRPr="00F069BD">
        <w:rPr>
          <w:rFonts w:asciiTheme="minorHAnsi" w:hAnsiTheme="minorHAnsi"/>
          <w:u w:val="none"/>
        </w:rPr>
        <w:t>KAPSAM</w:t>
      </w:r>
    </w:p>
    <w:p w:rsidR="0090388A" w:rsidRPr="00F069BD" w:rsidRDefault="003C7A20" w:rsidP="00F069BD">
      <w:pPr>
        <w:pStyle w:val="GvdeMetni"/>
        <w:spacing w:line="275" w:lineRule="exact"/>
        <w:ind w:left="174" w:right="-196"/>
        <w:rPr>
          <w:rFonts w:asciiTheme="minorHAnsi" w:hAnsiTheme="minorHAnsi"/>
        </w:rPr>
      </w:pPr>
      <w:proofErr w:type="gramStart"/>
      <w:r w:rsidRPr="00F069BD">
        <w:rPr>
          <w:rFonts w:asciiTheme="minorHAnsi" w:hAnsiTheme="minorHAnsi"/>
        </w:rPr>
        <w:t>Acil servise zehirlenme şikayeti ile başvuran hastaları kapsar ve acil serviste uygulanır.</w:t>
      </w:r>
      <w:proofErr w:type="gramEnd"/>
    </w:p>
    <w:p w:rsidR="0090388A" w:rsidRPr="00F069BD" w:rsidRDefault="0090388A" w:rsidP="00F069BD">
      <w:pPr>
        <w:pStyle w:val="GvdeMetni"/>
        <w:spacing w:before="2"/>
        <w:ind w:right="-196"/>
        <w:rPr>
          <w:rFonts w:asciiTheme="minorHAnsi" w:hAnsiTheme="minorHAnsi"/>
        </w:rPr>
      </w:pPr>
    </w:p>
    <w:p w:rsidR="0090388A" w:rsidRPr="00F069BD" w:rsidRDefault="003C7A20" w:rsidP="00F069BD">
      <w:pPr>
        <w:pStyle w:val="Balk1"/>
        <w:numPr>
          <w:ilvl w:val="0"/>
          <w:numId w:val="1"/>
        </w:numPr>
        <w:tabs>
          <w:tab w:val="left" w:pos="355"/>
        </w:tabs>
        <w:spacing w:line="240" w:lineRule="auto"/>
        <w:ind w:right="-196"/>
        <w:rPr>
          <w:rFonts w:asciiTheme="minorHAnsi" w:hAnsiTheme="minorHAnsi"/>
          <w:u w:val="none"/>
        </w:rPr>
      </w:pPr>
      <w:r w:rsidRPr="00F069BD">
        <w:rPr>
          <w:rFonts w:asciiTheme="minorHAnsi" w:hAnsiTheme="minorHAnsi"/>
          <w:u w:val="none"/>
        </w:rPr>
        <w:t>KISALTMALAR</w:t>
      </w:r>
    </w:p>
    <w:p w:rsidR="0090388A" w:rsidRPr="00F069BD" w:rsidRDefault="0090388A" w:rsidP="00F069BD">
      <w:pPr>
        <w:pStyle w:val="GvdeMetni"/>
        <w:spacing w:before="11"/>
        <w:ind w:right="-196"/>
        <w:rPr>
          <w:rFonts w:asciiTheme="minorHAnsi" w:hAnsiTheme="minorHAnsi"/>
          <w:b/>
        </w:rPr>
      </w:pPr>
    </w:p>
    <w:p w:rsidR="0090388A" w:rsidRPr="00F069BD" w:rsidRDefault="003C7A20" w:rsidP="00F069BD">
      <w:pPr>
        <w:pStyle w:val="ListeParagraf"/>
        <w:numPr>
          <w:ilvl w:val="0"/>
          <w:numId w:val="1"/>
        </w:numPr>
        <w:tabs>
          <w:tab w:val="left" w:pos="355"/>
        </w:tabs>
        <w:spacing w:before="69" w:line="240" w:lineRule="auto"/>
        <w:ind w:right="-196"/>
        <w:rPr>
          <w:rFonts w:asciiTheme="minorHAnsi" w:hAnsiTheme="minorHAnsi"/>
          <w:b/>
          <w:sz w:val="24"/>
          <w:szCs w:val="24"/>
          <w:u w:val="none"/>
        </w:rPr>
      </w:pPr>
      <w:r w:rsidRPr="00F069BD">
        <w:rPr>
          <w:rFonts w:asciiTheme="minorHAnsi" w:hAnsiTheme="minorHAnsi"/>
          <w:b/>
          <w:sz w:val="24"/>
          <w:szCs w:val="24"/>
          <w:u w:val="none"/>
        </w:rPr>
        <w:t>TANIMLAR</w:t>
      </w:r>
    </w:p>
    <w:p w:rsidR="0090388A" w:rsidRPr="00F069BD" w:rsidRDefault="0090388A" w:rsidP="00F069BD">
      <w:pPr>
        <w:pStyle w:val="GvdeMetni"/>
        <w:spacing w:before="11"/>
        <w:ind w:right="-196"/>
        <w:rPr>
          <w:rFonts w:asciiTheme="minorHAnsi" w:hAnsiTheme="minorHAnsi"/>
          <w:b/>
        </w:rPr>
      </w:pPr>
    </w:p>
    <w:p w:rsidR="0090388A" w:rsidRPr="00F069BD" w:rsidRDefault="003C7A20" w:rsidP="00F069BD">
      <w:pPr>
        <w:pStyle w:val="ListeParagraf"/>
        <w:numPr>
          <w:ilvl w:val="0"/>
          <w:numId w:val="1"/>
        </w:numPr>
        <w:tabs>
          <w:tab w:val="left" w:pos="355"/>
        </w:tabs>
        <w:spacing w:before="69"/>
        <w:ind w:right="-196"/>
        <w:rPr>
          <w:rFonts w:asciiTheme="minorHAnsi" w:hAnsiTheme="minorHAnsi"/>
          <w:b/>
          <w:sz w:val="24"/>
          <w:szCs w:val="24"/>
          <w:u w:val="none"/>
        </w:rPr>
      </w:pPr>
      <w:r w:rsidRPr="00F069BD">
        <w:rPr>
          <w:rFonts w:asciiTheme="minorHAnsi" w:hAnsiTheme="minorHAnsi"/>
          <w:b/>
          <w:sz w:val="24"/>
          <w:szCs w:val="24"/>
          <w:u w:val="none"/>
        </w:rPr>
        <w:t>SORUMLULAR</w:t>
      </w:r>
    </w:p>
    <w:p w:rsidR="0090388A" w:rsidRPr="00F069BD" w:rsidRDefault="003C7A20" w:rsidP="00F069BD">
      <w:pPr>
        <w:pStyle w:val="GvdeMetni"/>
        <w:ind w:left="174" w:right="-196"/>
        <w:rPr>
          <w:rFonts w:asciiTheme="minorHAnsi" w:hAnsiTheme="minorHAnsi"/>
        </w:rPr>
      </w:pPr>
      <w:r w:rsidRPr="00F069BD">
        <w:rPr>
          <w:rFonts w:asciiTheme="minorHAnsi" w:hAnsiTheme="minorHAnsi"/>
        </w:rPr>
        <w:t>Bu talimatın uygulanmasından acil servis hekimleri</w:t>
      </w:r>
      <w:proofErr w:type="gramStart"/>
      <w:r w:rsidRPr="00F069BD">
        <w:rPr>
          <w:rFonts w:asciiTheme="minorHAnsi" w:hAnsiTheme="minorHAnsi"/>
        </w:rPr>
        <w:t>,hemşireleri,sağlık</w:t>
      </w:r>
      <w:proofErr w:type="gramEnd"/>
      <w:r w:rsidRPr="00F069BD">
        <w:rPr>
          <w:rFonts w:asciiTheme="minorHAnsi" w:hAnsiTheme="minorHAnsi"/>
        </w:rPr>
        <w:t xml:space="preserve"> memurları ve acil tıp teknisyenleri sorumludur.</w:t>
      </w:r>
    </w:p>
    <w:p w:rsidR="0090388A" w:rsidRPr="00F069BD" w:rsidRDefault="0090388A" w:rsidP="00F069BD">
      <w:pPr>
        <w:pStyle w:val="GvdeMetni"/>
        <w:spacing w:before="2"/>
        <w:ind w:right="-196"/>
        <w:rPr>
          <w:rFonts w:asciiTheme="minorHAnsi" w:hAnsiTheme="minorHAnsi"/>
        </w:rPr>
      </w:pPr>
    </w:p>
    <w:p w:rsidR="0090388A" w:rsidRPr="00F069BD" w:rsidRDefault="003C7A20" w:rsidP="00F069BD">
      <w:pPr>
        <w:pStyle w:val="Balk1"/>
        <w:numPr>
          <w:ilvl w:val="0"/>
          <w:numId w:val="1"/>
        </w:numPr>
        <w:tabs>
          <w:tab w:val="left" w:pos="355"/>
        </w:tabs>
        <w:spacing w:line="240" w:lineRule="auto"/>
        <w:ind w:right="-196"/>
        <w:rPr>
          <w:rFonts w:asciiTheme="minorHAnsi" w:hAnsiTheme="minorHAnsi"/>
          <w:u w:val="none"/>
        </w:rPr>
      </w:pPr>
      <w:r w:rsidRPr="00F069BD">
        <w:rPr>
          <w:rFonts w:asciiTheme="minorHAnsi" w:hAnsiTheme="minorHAnsi"/>
          <w:u w:val="none"/>
        </w:rPr>
        <w:t>FAALİYET</w:t>
      </w:r>
      <w:r w:rsidRPr="00F069BD">
        <w:rPr>
          <w:rFonts w:asciiTheme="minorHAnsi" w:hAnsiTheme="minorHAnsi"/>
          <w:spacing w:val="-8"/>
          <w:u w:val="none"/>
        </w:rPr>
        <w:t xml:space="preserve"> </w:t>
      </w:r>
      <w:r w:rsidRPr="00F069BD">
        <w:rPr>
          <w:rFonts w:asciiTheme="minorHAnsi" w:hAnsiTheme="minorHAnsi"/>
          <w:u w:val="none"/>
        </w:rPr>
        <w:t>AKIŞI</w:t>
      </w:r>
    </w:p>
    <w:p w:rsidR="0090388A" w:rsidRPr="00F069BD" w:rsidRDefault="003C7A20" w:rsidP="00F069BD">
      <w:pPr>
        <w:pStyle w:val="ListeParagraf"/>
        <w:numPr>
          <w:ilvl w:val="1"/>
          <w:numId w:val="1"/>
        </w:numPr>
        <w:tabs>
          <w:tab w:val="left" w:pos="596"/>
        </w:tabs>
        <w:ind w:right="-196" w:hanging="421"/>
        <w:rPr>
          <w:rFonts w:asciiTheme="minorHAnsi" w:hAnsiTheme="minorHAnsi"/>
          <w:b/>
          <w:sz w:val="24"/>
          <w:szCs w:val="24"/>
          <w:u w:val="none"/>
        </w:rPr>
      </w:pPr>
      <w:r w:rsidRPr="00F069BD">
        <w:rPr>
          <w:rFonts w:asciiTheme="minorHAnsi" w:hAnsiTheme="minorHAnsi"/>
          <w:b/>
          <w:sz w:val="24"/>
          <w:szCs w:val="24"/>
          <w:u w:val="none"/>
        </w:rPr>
        <w:t>Zehirlenen Hastanın</w:t>
      </w:r>
      <w:r w:rsidRPr="00F069BD">
        <w:rPr>
          <w:rFonts w:asciiTheme="minorHAnsi" w:hAnsiTheme="minorHAnsi"/>
          <w:b/>
          <w:spacing w:val="-13"/>
          <w:sz w:val="24"/>
          <w:szCs w:val="24"/>
          <w:u w:val="none"/>
        </w:rPr>
        <w:t xml:space="preserve"> </w:t>
      </w:r>
      <w:r w:rsidRPr="00F069BD">
        <w:rPr>
          <w:rFonts w:asciiTheme="minorHAnsi" w:hAnsiTheme="minorHAnsi"/>
          <w:b/>
          <w:sz w:val="24"/>
          <w:szCs w:val="24"/>
          <w:u w:val="none"/>
        </w:rPr>
        <w:t>incelenmesi:</w:t>
      </w:r>
    </w:p>
    <w:p w:rsidR="0090388A" w:rsidRPr="00F069BD" w:rsidRDefault="003C7A20" w:rsidP="00F069BD">
      <w:pPr>
        <w:ind w:left="174" w:right="-196"/>
        <w:rPr>
          <w:rFonts w:asciiTheme="minorHAnsi" w:hAnsiTheme="minorHAnsi"/>
          <w:sz w:val="24"/>
          <w:szCs w:val="24"/>
        </w:rPr>
      </w:pPr>
      <w:r w:rsidRPr="00F069BD">
        <w:rPr>
          <w:rFonts w:asciiTheme="minorHAnsi" w:hAnsiTheme="minorHAnsi"/>
          <w:sz w:val="24"/>
          <w:szCs w:val="24"/>
        </w:rPr>
        <w:t>Zehirlenen hastaya yaklaşımda “</w:t>
      </w:r>
      <w:r w:rsidRPr="00F069BD">
        <w:rPr>
          <w:rFonts w:asciiTheme="minorHAnsi" w:hAnsiTheme="minorHAnsi"/>
          <w:b/>
          <w:sz w:val="24"/>
          <w:szCs w:val="24"/>
        </w:rPr>
        <w:t xml:space="preserve">zehiri değil hastayı tedavi </w:t>
      </w:r>
      <w:proofErr w:type="gramStart"/>
      <w:r w:rsidRPr="00F069BD">
        <w:rPr>
          <w:rFonts w:asciiTheme="minorHAnsi" w:hAnsiTheme="minorHAnsi"/>
          <w:b/>
          <w:sz w:val="24"/>
          <w:szCs w:val="24"/>
        </w:rPr>
        <w:t>et</w:t>
      </w:r>
      <w:proofErr w:type="gramEnd"/>
      <w:r w:rsidRPr="00F069BD">
        <w:rPr>
          <w:rFonts w:asciiTheme="minorHAnsi" w:hAnsiTheme="minorHAnsi"/>
          <w:b/>
          <w:sz w:val="24"/>
          <w:szCs w:val="24"/>
        </w:rPr>
        <w:t xml:space="preserve">” </w:t>
      </w:r>
      <w:r w:rsidRPr="00F069BD">
        <w:rPr>
          <w:rFonts w:asciiTheme="minorHAnsi" w:hAnsiTheme="minorHAnsi"/>
          <w:sz w:val="24"/>
          <w:szCs w:val="24"/>
        </w:rPr>
        <w:t>ilkesi temeli oluşturmakta; tedavi sırasında hastaya zarar verilmemesi büyük önem taşımaktadır.</w:t>
      </w:r>
    </w:p>
    <w:p w:rsidR="0090388A" w:rsidRPr="00F069BD" w:rsidRDefault="003C7A20" w:rsidP="00F069BD">
      <w:pPr>
        <w:pStyle w:val="GvdeMetni"/>
        <w:spacing w:after="200"/>
        <w:ind w:left="174" w:right="-196"/>
        <w:rPr>
          <w:rFonts w:asciiTheme="minorHAnsi" w:hAnsiTheme="minorHAnsi"/>
        </w:rPr>
      </w:pPr>
      <w:r w:rsidRPr="00F069BD">
        <w:rPr>
          <w:rFonts w:asciiTheme="minorHAnsi" w:hAnsiTheme="minorHAnsi"/>
          <w:noProof/>
          <w:lang w:val="tr-TR" w:eastAsia="tr-TR"/>
        </w:rPr>
        <w:drawing>
          <wp:inline distT="0" distB="0" distL="0" distR="0" wp14:anchorId="2538DC86" wp14:editId="1170CEAF">
            <wp:extent cx="126999" cy="127622"/>
            <wp:effectExtent l="0" t="0" r="0" b="0"/>
            <wp:docPr id="3"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0" cstate="print"/>
                    <a:stretch>
                      <a:fillRect/>
                    </a:stretch>
                  </pic:blipFill>
                  <pic:spPr>
                    <a:xfrm>
                      <a:off x="0" y="0"/>
                      <a:ext cx="126999" cy="127622"/>
                    </a:xfrm>
                    <a:prstGeom prst="rect">
                      <a:avLst/>
                    </a:prstGeom>
                  </pic:spPr>
                </pic:pic>
              </a:graphicData>
            </a:graphic>
          </wp:inline>
        </w:drawing>
      </w:r>
      <w:r w:rsidRPr="00F069BD">
        <w:rPr>
          <w:rFonts w:asciiTheme="minorHAnsi" w:hAnsiTheme="minorHAnsi"/>
        </w:rPr>
        <w:t xml:space="preserve"> </w:t>
      </w:r>
      <w:r w:rsidRPr="00F069BD">
        <w:rPr>
          <w:rFonts w:asciiTheme="minorHAnsi" w:hAnsiTheme="minorHAnsi"/>
          <w:spacing w:val="-16"/>
        </w:rPr>
        <w:t xml:space="preserve"> </w:t>
      </w:r>
      <w:r w:rsidRPr="00F069BD">
        <w:rPr>
          <w:rFonts w:asciiTheme="minorHAnsi" w:hAnsiTheme="minorHAnsi"/>
        </w:rPr>
        <w:t>Acil servise gelen zehirlenmelerin büyük bir çoğunluğunu akut zehirlenmeler oluşturduğundan öncelikle vital (yaşamsal) fonksiyonların stabilize edilmesi ve daha sonra uygun dekontaminasyon yöntemi kullanılarak zehirin emiliminin engellenmesi ve/veya geciktirilmesi ve vücuttan atılımının artırılması</w:t>
      </w:r>
      <w:r w:rsidRPr="00F069BD">
        <w:rPr>
          <w:rFonts w:asciiTheme="minorHAnsi" w:hAnsiTheme="minorHAnsi"/>
          <w:spacing w:val="-5"/>
        </w:rPr>
        <w:t xml:space="preserve"> </w:t>
      </w:r>
      <w:r w:rsidRPr="00F069BD">
        <w:rPr>
          <w:rFonts w:asciiTheme="minorHAnsi" w:hAnsiTheme="minorHAnsi"/>
        </w:rPr>
        <w:t>sağlanır.</w:t>
      </w:r>
    </w:p>
    <w:p w:rsidR="0090388A" w:rsidRPr="00F069BD" w:rsidRDefault="003C7A20" w:rsidP="00F069BD">
      <w:pPr>
        <w:pStyle w:val="GvdeMetni"/>
        <w:spacing w:after="200"/>
        <w:ind w:left="174" w:right="-196"/>
        <w:rPr>
          <w:rFonts w:asciiTheme="minorHAnsi" w:hAnsiTheme="minorHAnsi"/>
        </w:rPr>
      </w:pPr>
      <w:r w:rsidRPr="00F069BD">
        <w:rPr>
          <w:rFonts w:asciiTheme="minorHAnsi" w:hAnsiTheme="minorHAnsi"/>
          <w:noProof/>
          <w:lang w:val="tr-TR" w:eastAsia="tr-TR"/>
        </w:rPr>
        <w:drawing>
          <wp:inline distT="0" distB="0" distL="0" distR="0" wp14:anchorId="18774BEA" wp14:editId="33A81518">
            <wp:extent cx="126999" cy="127635"/>
            <wp:effectExtent l="0" t="0" r="0" b="0"/>
            <wp:docPr id="5"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10" cstate="print"/>
                    <a:stretch>
                      <a:fillRect/>
                    </a:stretch>
                  </pic:blipFill>
                  <pic:spPr>
                    <a:xfrm>
                      <a:off x="0" y="0"/>
                      <a:ext cx="126999" cy="127635"/>
                    </a:xfrm>
                    <a:prstGeom prst="rect">
                      <a:avLst/>
                    </a:prstGeom>
                  </pic:spPr>
                </pic:pic>
              </a:graphicData>
            </a:graphic>
          </wp:inline>
        </w:drawing>
      </w:r>
      <w:r w:rsidRPr="00F069BD">
        <w:rPr>
          <w:rFonts w:asciiTheme="minorHAnsi" w:hAnsiTheme="minorHAnsi"/>
        </w:rPr>
        <w:t xml:space="preserve">  </w:t>
      </w:r>
      <w:r w:rsidRPr="00F069BD">
        <w:rPr>
          <w:rFonts w:asciiTheme="minorHAnsi" w:hAnsiTheme="minorHAnsi"/>
          <w:spacing w:val="10"/>
        </w:rPr>
        <w:t xml:space="preserve"> </w:t>
      </w:r>
      <w:r w:rsidRPr="00F069BD">
        <w:rPr>
          <w:rFonts w:asciiTheme="minorHAnsi" w:hAnsiTheme="minorHAnsi"/>
        </w:rPr>
        <w:t xml:space="preserve">Zehirlenen hasta başlangıçta her zaman hasta gibi görünmeyebilir ancak daha sonraki saatlerde her </w:t>
      </w:r>
      <w:proofErr w:type="gramStart"/>
      <w:r w:rsidRPr="00F069BD">
        <w:rPr>
          <w:rFonts w:asciiTheme="minorHAnsi" w:hAnsiTheme="minorHAnsi"/>
        </w:rPr>
        <w:t>an</w:t>
      </w:r>
      <w:proofErr w:type="gramEnd"/>
      <w:r w:rsidRPr="00F069BD">
        <w:rPr>
          <w:rFonts w:asciiTheme="minorHAnsi" w:hAnsiTheme="minorHAnsi"/>
        </w:rPr>
        <w:t xml:space="preserve"> yaşamı tehdit edecek bir komplikasyon gelişme olasılığı nedeniyle gözleme alınmalıdır. </w:t>
      </w:r>
      <w:proofErr w:type="gramStart"/>
      <w:r w:rsidRPr="00F069BD">
        <w:rPr>
          <w:rFonts w:asciiTheme="minorHAnsi" w:hAnsiTheme="minorHAnsi"/>
        </w:rPr>
        <w:t>Zehirlenmeden şüphelenilen hastada yapılması gerekenler hızla gözden geçirildikten sonra yaşam kurtarıcı tedaviye</w:t>
      </w:r>
      <w:r w:rsidRPr="00F069BD">
        <w:rPr>
          <w:rFonts w:asciiTheme="minorHAnsi" w:hAnsiTheme="minorHAnsi"/>
          <w:spacing w:val="-9"/>
        </w:rPr>
        <w:t xml:space="preserve"> </w:t>
      </w:r>
      <w:r w:rsidRPr="00F069BD">
        <w:rPr>
          <w:rFonts w:asciiTheme="minorHAnsi" w:hAnsiTheme="minorHAnsi"/>
        </w:rPr>
        <w:t>başlanmalıdır.</w:t>
      </w:r>
      <w:proofErr w:type="gramEnd"/>
    </w:p>
    <w:p w:rsidR="0090388A" w:rsidRPr="00F069BD" w:rsidRDefault="003C7A20" w:rsidP="00F069BD">
      <w:pPr>
        <w:pStyle w:val="GvdeMetni"/>
        <w:spacing w:after="200"/>
        <w:ind w:left="174" w:right="-196"/>
        <w:rPr>
          <w:rFonts w:asciiTheme="minorHAnsi" w:hAnsiTheme="minorHAnsi"/>
        </w:rPr>
      </w:pPr>
      <w:r w:rsidRPr="00F069BD">
        <w:rPr>
          <w:rFonts w:asciiTheme="minorHAnsi" w:hAnsiTheme="minorHAnsi"/>
          <w:noProof/>
          <w:lang w:val="tr-TR" w:eastAsia="tr-TR"/>
        </w:rPr>
        <w:drawing>
          <wp:inline distT="0" distB="0" distL="0" distR="0" wp14:anchorId="523DFF54" wp14:editId="2F79098A">
            <wp:extent cx="126999" cy="127635"/>
            <wp:effectExtent l="0" t="0" r="0" b="0"/>
            <wp:docPr id="7"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10" cstate="print"/>
                    <a:stretch>
                      <a:fillRect/>
                    </a:stretch>
                  </pic:blipFill>
                  <pic:spPr>
                    <a:xfrm>
                      <a:off x="0" y="0"/>
                      <a:ext cx="126999" cy="127635"/>
                    </a:xfrm>
                    <a:prstGeom prst="rect">
                      <a:avLst/>
                    </a:prstGeom>
                  </pic:spPr>
                </pic:pic>
              </a:graphicData>
            </a:graphic>
          </wp:inline>
        </w:drawing>
      </w:r>
      <w:r w:rsidRPr="00F069BD">
        <w:rPr>
          <w:rFonts w:asciiTheme="minorHAnsi" w:hAnsiTheme="minorHAnsi"/>
        </w:rPr>
        <w:t xml:space="preserve">  </w:t>
      </w:r>
      <w:r w:rsidRPr="00F069BD">
        <w:rPr>
          <w:rFonts w:asciiTheme="minorHAnsi" w:hAnsiTheme="minorHAnsi"/>
          <w:spacing w:val="10"/>
        </w:rPr>
        <w:t xml:space="preserve"> </w:t>
      </w:r>
      <w:proofErr w:type="gramStart"/>
      <w:r w:rsidRPr="00F069BD">
        <w:rPr>
          <w:rFonts w:asciiTheme="minorHAnsi" w:hAnsiTheme="minorHAnsi"/>
        </w:rPr>
        <w:t>Zehirlenme tanısı kesin veya olası her hastadan ve yakınlarından ayrıntılı olarak ne zaman, nerede ve ne miktarda toksik madde aldığı saptanmalıdır.</w:t>
      </w:r>
      <w:proofErr w:type="gramEnd"/>
      <w:r w:rsidRPr="00F069BD">
        <w:rPr>
          <w:rFonts w:asciiTheme="minorHAnsi" w:hAnsiTheme="minorHAnsi"/>
        </w:rPr>
        <w:t xml:space="preserve"> </w:t>
      </w:r>
      <w:proofErr w:type="gramStart"/>
      <w:r w:rsidRPr="00F069BD">
        <w:rPr>
          <w:rFonts w:asciiTheme="minorHAnsi" w:hAnsiTheme="minorHAnsi"/>
        </w:rPr>
        <w:t>İntihar girişiminde bulunan hasta kasıtlı olarak eksik bilgi verebilir.</w:t>
      </w:r>
      <w:proofErr w:type="gramEnd"/>
      <w:r w:rsidRPr="00F069BD">
        <w:rPr>
          <w:rFonts w:asciiTheme="minorHAnsi" w:hAnsiTheme="minorHAnsi"/>
        </w:rPr>
        <w:t xml:space="preserve"> </w:t>
      </w:r>
      <w:proofErr w:type="gramStart"/>
      <w:r w:rsidRPr="00F069BD">
        <w:rPr>
          <w:rFonts w:asciiTheme="minorHAnsi" w:hAnsiTheme="minorHAnsi"/>
        </w:rPr>
        <w:t>Ortamdaki boş veya açılmış ilaç kutuları sorulmalı, hastanın daha önce benzer bir girişimde bulunup bulunmadığı</w:t>
      </w:r>
      <w:r w:rsidRPr="00F069BD">
        <w:rPr>
          <w:rFonts w:asciiTheme="minorHAnsi" w:hAnsiTheme="minorHAnsi"/>
          <w:spacing w:val="-14"/>
        </w:rPr>
        <w:t xml:space="preserve"> </w:t>
      </w:r>
      <w:r w:rsidRPr="00F069BD">
        <w:rPr>
          <w:rFonts w:asciiTheme="minorHAnsi" w:hAnsiTheme="minorHAnsi"/>
        </w:rPr>
        <w:t>öğrenilmelidir.</w:t>
      </w:r>
      <w:proofErr w:type="gramEnd"/>
    </w:p>
    <w:p w:rsidR="0090388A" w:rsidRPr="00F069BD" w:rsidRDefault="003C7A20" w:rsidP="00F069BD">
      <w:pPr>
        <w:pStyle w:val="GvdeMetni"/>
        <w:spacing w:after="200"/>
        <w:ind w:left="174" w:right="-196"/>
        <w:rPr>
          <w:rFonts w:asciiTheme="minorHAnsi" w:hAnsiTheme="minorHAnsi"/>
        </w:rPr>
      </w:pPr>
      <w:r w:rsidRPr="00F069BD">
        <w:rPr>
          <w:rFonts w:asciiTheme="minorHAnsi" w:hAnsiTheme="minorHAnsi"/>
          <w:noProof/>
          <w:lang w:val="tr-TR" w:eastAsia="tr-TR"/>
        </w:rPr>
        <w:drawing>
          <wp:inline distT="0" distB="0" distL="0" distR="0" wp14:anchorId="516FCCAC" wp14:editId="490BBEA5">
            <wp:extent cx="126999" cy="126999"/>
            <wp:effectExtent l="0" t="0" r="0" b="0"/>
            <wp:docPr id="9"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png"/>
                    <pic:cNvPicPr/>
                  </pic:nvPicPr>
                  <pic:blipFill>
                    <a:blip r:embed="rId10" cstate="print"/>
                    <a:stretch>
                      <a:fillRect/>
                    </a:stretch>
                  </pic:blipFill>
                  <pic:spPr>
                    <a:xfrm>
                      <a:off x="0" y="0"/>
                      <a:ext cx="126999" cy="126999"/>
                    </a:xfrm>
                    <a:prstGeom prst="rect">
                      <a:avLst/>
                    </a:prstGeom>
                  </pic:spPr>
                </pic:pic>
              </a:graphicData>
            </a:graphic>
          </wp:inline>
        </w:drawing>
      </w:r>
      <w:r w:rsidRPr="00F069BD">
        <w:rPr>
          <w:rFonts w:asciiTheme="minorHAnsi" w:hAnsiTheme="minorHAnsi"/>
        </w:rPr>
        <w:t xml:space="preserve">  </w:t>
      </w:r>
      <w:r w:rsidRPr="00F069BD">
        <w:rPr>
          <w:rFonts w:asciiTheme="minorHAnsi" w:hAnsiTheme="minorHAnsi"/>
          <w:spacing w:val="10"/>
        </w:rPr>
        <w:t xml:space="preserve"> </w:t>
      </w:r>
      <w:proofErr w:type="gramStart"/>
      <w:r w:rsidRPr="00F069BD">
        <w:rPr>
          <w:rFonts w:asciiTheme="minorHAnsi" w:hAnsiTheme="minorHAnsi"/>
        </w:rPr>
        <w:t>Zehirlenmelerde en sık görülen komplikasyon sekresyon artışıyla hava yolunun tıkanmasıdır ve entübasyon</w:t>
      </w:r>
      <w:r w:rsidRPr="00F069BD">
        <w:rPr>
          <w:rFonts w:asciiTheme="minorHAnsi" w:hAnsiTheme="minorHAnsi"/>
          <w:spacing w:val="-4"/>
        </w:rPr>
        <w:t xml:space="preserve"> </w:t>
      </w:r>
      <w:r w:rsidRPr="00F069BD">
        <w:rPr>
          <w:rFonts w:asciiTheme="minorHAnsi" w:hAnsiTheme="minorHAnsi"/>
        </w:rPr>
        <w:t>düşünülmelidir.</w:t>
      </w:r>
      <w:proofErr w:type="gramEnd"/>
    </w:p>
    <w:p w:rsidR="0090388A" w:rsidRPr="00F069BD" w:rsidRDefault="003C7A20" w:rsidP="00F069BD">
      <w:pPr>
        <w:pStyle w:val="GvdeMetni"/>
        <w:spacing w:after="200"/>
        <w:ind w:left="174" w:right="-196"/>
        <w:rPr>
          <w:rFonts w:asciiTheme="minorHAnsi" w:hAnsiTheme="minorHAnsi"/>
        </w:rPr>
      </w:pPr>
      <w:r w:rsidRPr="00F069BD">
        <w:rPr>
          <w:rFonts w:asciiTheme="minorHAnsi" w:hAnsiTheme="minorHAnsi"/>
          <w:noProof/>
          <w:lang w:val="tr-TR" w:eastAsia="tr-TR"/>
        </w:rPr>
        <w:drawing>
          <wp:inline distT="0" distB="0" distL="0" distR="0" wp14:anchorId="629DA9D0" wp14:editId="558883A7">
            <wp:extent cx="126999" cy="126999"/>
            <wp:effectExtent l="0" t="0" r="0" b="0"/>
            <wp:docPr id="11"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png"/>
                    <pic:cNvPicPr/>
                  </pic:nvPicPr>
                  <pic:blipFill>
                    <a:blip r:embed="rId10" cstate="print"/>
                    <a:stretch>
                      <a:fillRect/>
                    </a:stretch>
                  </pic:blipFill>
                  <pic:spPr>
                    <a:xfrm>
                      <a:off x="0" y="0"/>
                      <a:ext cx="126999" cy="126999"/>
                    </a:xfrm>
                    <a:prstGeom prst="rect">
                      <a:avLst/>
                    </a:prstGeom>
                  </pic:spPr>
                </pic:pic>
              </a:graphicData>
            </a:graphic>
          </wp:inline>
        </w:drawing>
      </w:r>
      <w:r w:rsidRPr="00F069BD">
        <w:rPr>
          <w:rFonts w:asciiTheme="minorHAnsi" w:hAnsiTheme="minorHAnsi"/>
        </w:rPr>
        <w:t xml:space="preserve">  </w:t>
      </w:r>
      <w:r w:rsidRPr="00F069BD">
        <w:rPr>
          <w:rFonts w:asciiTheme="minorHAnsi" w:hAnsiTheme="minorHAnsi"/>
          <w:spacing w:val="10"/>
        </w:rPr>
        <w:t xml:space="preserve"> </w:t>
      </w:r>
      <w:r w:rsidRPr="00F069BD">
        <w:rPr>
          <w:rFonts w:asciiTheme="minorHAnsi" w:hAnsiTheme="minorHAnsi"/>
        </w:rPr>
        <w:t>Servikal vertebra kırığı olasılığına karşı boyun stabilize edilmeli ve grafileri</w:t>
      </w:r>
      <w:r w:rsidRPr="00F069BD">
        <w:rPr>
          <w:rFonts w:asciiTheme="minorHAnsi" w:hAnsiTheme="minorHAnsi"/>
          <w:spacing w:val="-24"/>
        </w:rPr>
        <w:t xml:space="preserve"> </w:t>
      </w:r>
      <w:r w:rsidRPr="00F069BD">
        <w:rPr>
          <w:rFonts w:asciiTheme="minorHAnsi" w:hAnsiTheme="minorHAnsi"/>
        </w:rPr>
        <w:t>çekilmelidir.</w:t>
      </w:r>
    </w:p>
    <w:p w:rsidR="0090388A" w:rsidRPr="00F069BD" w:rsidRDefault="003C7A20" w:rsidP="00F069BD">
      <w:pPr>
        <w:pStyle w:val="GvdeMetni"/>
        <w:spacing w:after="200"/>
        <w:ind w:left="174" w:right="-196"/>
        <w:rPr>
          <w:rFonts w:asciiTheme="minorHAnsi" w:hAnsiTheme="minorHAnsi"/>
        </w:rPr>
      </w:pPr>
      <w:r w:rsidRPr="00F069BD">
        <w:rPr>
          <w:rFonts w:asciiTheme="minorHAnsi" w:hAnsiTheme="minorHAnsi"/>
          <w:noProof/>
          <w:lang w:val="tr-TR" w:eastAsia="tr-TR"/>
        </w:rPr>
        <w:drawing>
          <wp:inline distT="0" distB="0" distL="0" distR="0" wp14:anchorId="712F7781" wp14:editId="450887E6">
            <wp:extent cx="126999" cy="126999"/>
            <wp:effectExtent l="0" t="0" r="0" b="0"/>
            <wp:docPr id="13"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2.png"/>
                    <pic:cNvPicPr/>
                  </pic:nvPicPr>
                  <pic:blipFill>
                    <a:blip r:embed="rId10" cstate="print"/>
                    <a:stretch>
                      <a:fillRect/>
                    </a:stretch>
                  </pic:blipFill>
                  <pic:spPr>
                    <a:xfrm>
                      <a:off x="0" y="0"/>
                      <a:ext cx="126999" cy="126999"/>
                    </a:xfrm>
                    <a:prstGeom prst="rect">
                      <a:avLst/>
                    </a:prstGeom>
                  </pic:spPr>
                </pic:pic>
              </a:graphicData>
            </a:graphic>
          </wp:inline>
        </w:drawing>
      </w:r>
      <w:r w:rsidRPr="00F069BD">
        <w:rPr>
          <w:rFonts w:asciiTheme="minorHAnsi" w:hAnsiTheme="minorHAnsi"/>
        </w:rPr>
        <w:t xml:space="preserve">  </w:t>
      </w:r>
      <w:r w:rsidRPr="00F069BD">
        <w:rPr>
          <w:rFonts w:asciiTheme="minorHAnsi" w:hAnsiTheme="minorHAnsi"/>
          <w:spacing w:val="10"/>
        </w:rPr>
        <w:t xml:space="preserve"> </w:t>
      </w:r>
      <w:proofErr w:type="gramStart"/>
      <w:r w:rsidRPr="00F069BD">
        <w:rPr>
          <w:rFonts w:asciiTheme="minorHAnsi" w:hAnsiTheme="minorHAnsi"/>
        </w:rPr>
        <w:t>Bilinci kapalı olarak gelen ve zehirlenme şüphesi olan her hastaya % 50’lik dekstrozun sudaki solüsyonu ve nalokson verilerek hipoglisemi koması veya narkotik analjeziklerle zehirlenmenin ayırıcı tanısı</w:t>
      </w:r>
      <w:r w:rsidRPr="00F069BD">
        <w:rPr>
          <w:rFonts w:asciiTheme="minorHAnsi" w:hAnsiTheme="minorHAnsi"/>
          <w:spacing w:val="-7"/>
        </w:rPr>
        <w:t xml:space="preserve"> </w:t>
      </w:r>
      <w:r w:rsidRPr="00F069BD">
        <w:rPr>
          <w:rFonts w:asciiTheme="minorHAnsi" w:hAnsiTheme="minorHAnsi"/>
        </w:rPr>
        <w:t>yapılmalıdır.</w:t>
      </w:r>
      <w:proofErr w:type="gramEnd"/>
    </w:p>
    <w:p w:rsidR="0090388A" w:rsidRPr="00F069BD" w:rsidRDefault="003C7A20" w:rsidP="00F069BD">
      <w:pPr>
        <w:pStyle w:val="GvdeMetni"/>
        <w:spacing w:after="200"/>
        <w:ind w:left="174" w:right="-196"/>
        <w:rPr>
          <w:rFonts w:asciiTheme="minorHAnsi" w:hAnsiTheme="minorHAnsi"/>
        </w:rPr>
      </w:pPr>
      <w:r w:rsidRPr="00F069BD">
        <w:rPr>
          <w:rFonts w:asciiTheme="minorHAnsi" w:hAnsiTheme="minorHAnsi"/>
          <w:noProof/>
          <w:lang w:val="tr-TR" w:eastAsia="tr-TR"/>
        </w:rPr>
        <w:drawing>
          <wp:inline distT="0" distB="0" distL="0" distR="0" wp14:anchorId="73525BF1" wp14:editId="399E2124">
            <wp:extent cx="126999" cy="126999"/>
            <wp:effectExtent l="0" t="0" r="0" b="0"/>
            <wp:docPr id="15"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png"/>
                    <pic:cNvPicPr/>
                  </pic:nvPicPr>
                  <pic:blipFill>
                    <a:blip r:embed="rId10" cstate="print"/>
                    <a:stretch>
                      <a:fillRect/>
                    </a:stretch>
                  </pic:blipFill>
                  <pic:spPr>
                    <a:xfrm>
                      <a:off x="0" y="0"/>
                      <a:ext cx="126999" cy="126999"/>
                    </a:xfrm>
                    <a:prstGeom prst="rect">
                      <a:avLst/>
                    </a:prstGeom>
                  </pic:spPr>
                </pic:pic>
              </a:graphicData>
            </a:graphic>
          </wp:inline>
        </w:drawing>
      </w:r>
      <w:r w:rsidRPr="00F069BD">
        <w:rPr>
          <w:rFonts w:asciiTheme="minorHAnsi" w:hAnsiTheme="minorHAnsi"/>
        </w:rPr>
        <w:t xml:space="preserve">  </w:t>
      </w:r>
      <w:r w:rsidRPr="00F069BD">
        <w:rPr>
          <w:rFonts w:asciiTheme="minorHAnsi" w:hAnsiTheme="minorHAnsi"/>
          <w:spacing w:val="10"/>
        </w:rPr>
        <w:t xml:space="preserve"> </w:t>
      </w:r>
      <w:r w:rsidRPr="00F069BD">
        <w:rPr>
          <w:rFonts w:asciiTheme="minorHAnsi" w:hAnsiTheme="minorHAnsi"/>
        </w:rPr>
        <w:t xml:space="preserve">Akut zehirlenmelerde öncelikle vital fonksiyonlar stabilize edilirken, zehirin emiliminin geciktirilmesi ve vücuttan uzaklaştırılması sağlanmalıdır. </w:t>
      </w:r>
      <w:proofErr w:type="gramStart"/>
      <w:r w:rsidRPr="00F069BD">
        <w:rPr>
          <w:rFonts w:asciiTheme="minorHAnsi" w:hAnsiTheme="minorHAnsi"/>
        </w:rPr>
        <w:t>Hastanın vital bulguları olayın ciddiyetini saptamaya ve bazen olası zehirlenme nedenlerine ışık</w:t>
      </w:r>
      <w:r w:rsidRPr="00F069BD">
        <w:rPr>
          <w:rFonts w:asciiTheme="minorHAnsi" w:hAnsiTheme="minorHAnsi"/>
          <w:spacing w:val="-14"/>
        </w:rPr>
        <w:t xml:space="preserve"> </w:t>
      </w:r>
      <w:r w:rsidRPr="00F069BD">
        <w:rPr>
          <w:rFonts w:asciiTheme="minorHAnsi" w:hAnsiTheme="minorHAnsi"/>
        </w:rPr>
        <w:t>tutabilir.</w:t>
      </w:r>
      <w:proofErr w:type="gramEnd"/>
    </w:p>
    <w:p w:rsidR="00F069BD" w:rsidRDefault="00F069BD" w:rsidP="00F069BD">
      <w:pPr>
        <w:pStyle w:val="GvdeMetni"/>
        <w:ind w:right="171"/>
        <w:jc w:val="both"/>
        <w:rPr>
          <w:rFonts w:asciiTheme="minorHAnsi" w:hAnsiTheme="minorHAnsi"/>
        </w:rPr>
      </w:pPr>
    </w:p>
    <w:tbl>
      <w:tblPr>
        <w:tblpPr w:leftFromText="141" w:rightFromText="141" w:vertAnchor="text" w:horzAnchor="margin" w:tblpXSpec="center" w:tblpY="-39"/>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7"/>
        <w:gridCol w:w="4655"/>
        <w:gridCol w:w="1701"/>
        <w:gridCol w:w="1418"/>
      </w:tblGrid>
      <w:tr w:rsidR="00F069BD" w:rsidTr="004D38D7">
        <w:tc>
          <w:tcPr>
            <w:tcW w:w="2257" w:type="dxa"/>
            <w:vMerge w:val="restart"/>
            <w:shd w:val="clear" w:color="auto" w:fill="auto"/>
          </w:tcPr>
          <w:p w:rsidR="00F069BD" w:rsidRPr="0099106B" w:rsidRDefault="00F069BD" w:rsidP="004D38D7">
            <w:pPr>
              <w:rPr>
                <w:rFonts w:ascii="Calibri" w:eastAsia="Calibri" w:hAnsi="Calibri"/>
              </w:rPr>
            </w:pPr>
            <w:r>
              <w:rPr>
                <w:rFonts w:ascii="Calibri" w:eastAsia="Calibri" w:hAnsi="Calibri"/>
                <w:noProof/>
                <w:lang w:val="tr-TR" w:eastAsia="tr-TR"/>
              </w:rPr>
              <w:lastRenderedPageBreak/>
              <w:drawing>
                <wp:inline distT="0" distB="0" distL="0" distR="0" wp14:anchorId="56D4C49E" wp14:editId="3B87C02F">
                  <wp:extent cx="1285875" cy="771525"/>
                  <wp:effectExtent l="0" t="0" r="9525" b="9525"/>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5875" cy="771525"/>
                          </a:xfrm>
                          <a:prstGeom prst="rect">
                            <a:avLst/>
                          </a:prstGeom>
                          <a:noFill/>
                          <a:ln>
                            <a:noFill/>
                          </a:ln>
                        </pic:spPr>
                      </pic:pic>
                    </a:graphicData>
                  </a:graphic>
                </wp:inline>
              </w:drawing>
            </w:r>
          </w:p>
        </w:tc>
        <w:tc>
          <w:tcPr>
            <w:tcW w:w="4655" w:type="dxa"/>
            <w:vMerge w:val="restart"/>
            <w:shd w:val="clear" w:color="auto" w:fill="auto"/>
          </w:tcPr>
          <w:p w:rsidR="00F069BD" w:rsidRDefault="00F069BD" w:rsidP="004D38D7">
            <w:pPr>
              <w:jc w:val="center"/>
              <w:rPr>
                <w:b/>
                <w:sz w:val="24"/>
              </w:rPr>
            </w:pPr>
          </w:p>
          <w:p w:rsidR="00F069BD" w:rsidRPr="0099106B" w:rsidRDefault="00F069BD" w:rsidP="004D38D7">
            <w:pPr>
              <w:jc w:val="center"/>
              <w:rPr>
                <w:rFonts w:ascii="Calibri" w:eastAsia="Calibri" w:hAnsi="Calibri"/>
                <w:b/>
              </w:rPr>
            </w:pPr>
            <w:r>
              <w:rPr>
                <w:b/>
                <w:sz w:val="24"/>
              </w:rPr>
              <w:t>ACİL SERVİSTE ZEHİRLENMİŞ HASTAYA YAKLAŞIM TALİMATI</w:t>
            </w:r>
          </w:p>
        </w:tc>
        <w:tc>
          <w:tcPr>
            <w:tcW w:w="1701" w:type="dxa"/>
            <w:shd w:val="clear" w:color="auto" w:fill="auto"/>
          </w:tcPr>
          <w:p w:rsidR="00F069BD" w:rsidRPr="00F069BD" w:rsidRDefault="00F069BD" w:rsidP="004D38D7">
            <w:pPr>
              <w:rPr>
                <w:rFonts w:asciiTheme="minorHAnsi" w:eastAsia="Calibri" w:hAnsiTheme="minorHAnsi"/>
                <w:sz w:val="20"/>
                <w:szCs w:val="20"/>
              </w:rPr>
            </w:pPr>
            <w:r w:rsidRPr="00F069BD">
              <w:rPr>
                <w:rFonts w:asciiTheme="minorHAnsi" w:eastAsia="Calibri" w:hAnsiTheme="minorHAnsi"/>
                <w:sz w:val="20"/>
                <w:szCs w:val="20"/>
              </w:rPr>
              <w:t>DÖKÜMAN KODU</w:t>
            </w:r>
          </w:p>
        </w:tc>
        <w:tc>
          <w:tcPr>
            <w:tcW w:w="1418" w:type="dxa"/>
            <w:shd w:val="clear" w:color="auto" w:fill="auto"/>
          </w:tcPr>
          <w:p w:rsidR="00F069BD" w:rsidRPr="00F069BD" w:rsidRDefault="00F069BD" w:rsidP="004D38D7">
            <w:pPr>
              <w:snapToGrid w:val="0"/>
              <w:jc w:val="center"/>
              <w:rPr>
                <w:rFonts w:asciiTheme="minorHAnsi" w:hAnsiTheme="minorHAnsi"/>
                <w:sz w:val="20"/>
                <w:szCs w:val="20"/>
              </w:rPr>
            </w:pPr>
            <w:r w:rsidRPr="00F069BD">
              <w:rPr>
                <w:rFonts w:asciiTheme="minorHAnsi" w:hAnsiTheme="minorHAnsi"/>
                <w:sz w:val="20"/>
                <w:szCs w:val="20"/>
              </w:rPr>
              <w:t>AS.TL.05</w:t>
            </w:r>
          </w:p>
        </w:tc>
      </w:tr>
      <w:tr w:rsidR="00F069BD" w:rsidTr="004D38D7">
        <w:tc>
          <w:tcPr>
            <w:tcW w:w="2257" w:type="dxa"/>
            <w:vMerge/>
            <w:shd w:val="clear" w:color="auto" w:fill="auto"/>
          </w:tcPr>
          <w:p w:rsidR="00F069BD" w:rsidRPr="0099106B" w:rsidRDefault="00F069BD" w:rsidP="004D38D7">
            <w:pPr>
              <w:rPr>
                <w:rFonts w:ascii="Calibri" w:eastAsia="Calibri" w:hAnsi="Calibri"/>
              </w:rPr>
            </w:pPr>
          </w:p>
        </w:tc>
        <w:tc>
          <w:tcPr>
            <w:tcW w:w="4655" w:type="dxa"/>
            <w:vMerge/>
            <w:shd w:val="clear" w:color="auto" w:fill="auto"/>
          </w:tcPr>
          <w:p w:rsidR="00F069BD" w:rsidRPr="0099106B" w:rsidRDefault="00F069BD" w:rsidP="004D38D7">
            <w:pPr>
              <w:rPr>
                <w:rFonts w:ascii="Calibri" w:eastAsia="Calibri" w:hAnsi="Calibri"/>
              </w:rPr>
            </w:pPr>
          </w:p>
        </w:tc>
        <w:tc>
          <w:tcPr>
            <w:tcW w:w="1701" w:type="dxa"/>
            <w:shd w:val="clear" w:color="auto" w:fill="auto"/>
          </w:tcPr>
          <w:p w:rsidR="00F069BD" w:rsidRPr="00F069BD" w:rsidRDefault="00F069BD" w:rsidP="004D38D7">
            <w:pPr>
              <w:rPr>
                <w:rFonts w:asciiTheme="minorHAnsi" w:eastAsia="Calibri" w:hAnsiTheme="minorHAnsi"/>
                <w:sz w:val="20"/>
                <w:szCs w:val="20"/>
              </w:rPr>
            </w:pPr>
            <w:r w:rsidRPr="00F069BD">
              <w:rPr>
                <w:rFonts w:asciiTheme="minorHAnsi" w:eastAsia="Calibri" w:hAnsiTheme="minorHAnsi"/>
                <w:sz w:val="20"/>
                <w:szCs w:val="20"/>
              </w:rPr>
              <w:t>YAYIN TARİHİ</w:t>
            </w:r>
          </w:p>
        </w:tc>
        <w:tc>
          <w:tcPr>
            <w:tcW w:w="1418" w:type="dxa"/>
            <w:shd w:val="clear" w:color="auto" w:fill="auto"/>
          </w:tcPr>
          <w:p w:rsidR="00F069BD" w:rsidRPr="00F069BD" w:rsidRDefault="00F069BD" w:rsidP="004D38D7">
            <w:pPr>
              <w:jc w:val="center"/>
              <w:rPr>
                <w:rFonts w:asciiTheme="minorHAnsi" w:eastAsia="Calibri" w:hAnsiTheme="minorHAnsi"/>
                <w:sz w:val="20"/>
                <w:szCs w:val="20"/>
              </w:rPr>
            </w:pPr>
            <w:r w:rsidRPr="00F069BD">
              <w:rPr>
                <w:rFonts w:asciiTheme="minorHAnsi" w:hAnsiTheme="minorHAnsi"/>
                <w:sz w:val="20"/>
                <w:szCs w:val="20"/>
              </w:rPr>
              <w:t>16.07.2016</w:t>
            </w:r>
          </w:p>
        </w:tc>
      </w:tr>
      <w:tr w:rsidR="00F069BD" w:rsidTr="004D38D7">
        <w:tc>
          <w:tcPr>
            <w:tcW w:w="2257" w:type="dxa"/>
            <w:vMerge/>
            <w:shd w:val="clear" w:color="auto" w:fill="auto"/>
          </w:tcPr>
          <w:p w:rsidR="00F069BD" w:rsidRPr="0099106B" w:rsidRDefault="00F069BD" w:rsidP="004D38D7">
            <w:pPr>
              <w:rPr>
                <w:rFonts w:ascii="Calibri" w:eastAsia="Calibri" w:hAnsi="Calibri"/>
              </w:rPr>
            </w:pPr>
          </w:p>
        </w:tc>
        <w:tc>
          <w:tcPr>
            <w:tcW w:w="4655" w:type="dxa"/>
            <w:vMerge/>
            <w:shd w:val="clear" w:color="auto" w:fill="auto"/>
          </w:tcPr>
          <w:p w:rsidR="00F069BD" w:rsidRPr="0099106B" w:rsidRDefault="00F069BD" w:rsidP="004D38D7">
            <w:pPr>
              <w:rPr>
                <w:rFonts w:ascii="Calibri" w:eastAsia="Calibri" w:hAnsi="Calibri"/>
              </w:rPr>
            </w:pPr>
          </w:p>
        </w:tc>
        <w:tc>
          <w:tcPr>
            <w:tcW w:w="1701" w:type="dxa"/>
            <w:shd w:val="clear" w:color="auto" w:fill="auto"/>
          </w:tcPr>
          <w:p w:rsidR="00F069BD" w:rsidRPr="00F069BD" w:rsidRDefault="00F069BD" w:rsidP="004D38D7">
            <w:pPr>
              <w:rPr>
                <w:rFonts w:asciiTheme="minorHAnsi" w:eastAsia="Calibri" w:hAnsiTheme="minorHAnsi"/>
                <w:sz w:val="20"/>
                <w:szCs w:val="20"/>
              </w:rPr>
            </w:pPr>
            <w:r w:rsidRPr="00F069BD">
              <w:rPr>
                <w:rFonts w:asciiTheme="minorHAnsi" w:eastAsia="Calibri" w:hAnsiTheme="minorHAnsi"/>
                <w:sz w:val="20"/>
                <w:szCs w:val="20"/>
              </w:rPr>
              <w:t>REVİZYON TARİHİ</w:t>
            </w:r>
          </w:p>
        </w:tc>
        <w:tc>
          <w:tcPr>
            <w:tcW w:w="1418" w:type="dxa"/>
            <w:shd w:val="clear" w:color="auto" w:fill="auto"/>
          </w:tcPr>
          <w:p w:rsidR="00F069BD" w:rsidRPr="00F069BD" w:rsidRDefault="00F069BD" w:rsidP="004D38D7">
            <w:pPr>
              <w:jc w:val="center"/>
              <w:rPr>
                <w:rFonts w:asciiTheme="minorHAnsi" w:eastAsia="Calibri" w:hAnsiTheme="minorHAnsi"/>
                <w:sz w:val="20"/>
                <w:szCs w:val="20"/>
              </w:rPr>
            </w:pPr>
            <w:r w:rsidRPr="00F069BD">
              <w:rPr>
                <w:rFonts w:asciiTheme="minorHAnsi" w:eastAsia="Calibri" w:hAnsiTheme="minorHAnsi"/>
                <w:sz w:val="20"/>
                <w:szCs w:val="20"/>
              </w:rPr>
              <w:t>00</w:t>
            </w:r>
          </w:p>
        </w:tc>
      </w:tr>
      <w:tr w:rsidR="00F069BD" w:rsidTr="004D38D7">
        <w:tc>
          <w:tcPr>
            <w:tcW w:w="2257" w:type="dxa"/>
            <w:vMerge/>
            <w:shd w:val="clear" w:color="auto" w:fill="auto"/>
          </w:tcPr>
          <w:p w:rsidR="00F069BD" w:rsidRPr="0099106B" w:rsidRDefault="00F069BD" w:rsidP="004D38D7">
            <w:pPr>
              <w:rPr>
                <w:rFonts w:ascii="Calibri" w:eastAsia="Calibri" w:hAnsi="Calibri"/>
              </w:rPr>
            </w:pPr>
          </w:p>
        </w:tc>
        <w:tc>
          <w:tcPr>
            <w:tcW w:w="4655" w:type="dxa"/>
            <w:vMerge/>
            <w:shd w:val="clear" w:color="auto" w:fill="auto"/>
          </w:tcPr>
          <w:p w:rsidR="00F069BD" w:rsidRPr="0099106B" w:rsidRDefault="00F069BD" w:rsidP="004D38D7">
            <w:pPr>
              <w:rPr>
                <w:rFonts w:ascii="Calibri" w:eastAsia="Calibri" w:hAnsi="Calibri"/>
              </w:rPr>
            </w:pPr>
          </w:p>
        </w:tc>
        <w:tc>
          <w:tcPr>
            <w:tcW w:w="1701" w:type="dxa"/>
            <w:shd w:val="clear" w:color="auto" w:fill="auto"/>
          </w:tcPr>
          <w:p w:rsidR="00F069BD" w:rsidRPr="00F069BD" w:rsidRDefault="00F069BD" w:rsidP="004D38D7">
            <w:pPr>
              <w:rPr>
                <w:rFonts w:asciiTheme="minorHAnsi" w:eastAsia="Calibri" w:hAnsiTheme="minorHAnsi"/>
                <w:sz w:val="20"/>
                <w:szCs w:val="20"/>
              </w:rPr>
            </w:pPr>
            <w:r w:rsidRPr="00F069BD">
              <w:rPr>
                <w:rFonts w:asciiTheme="minorHAnsi" w:eastAsia="Calibri" w:hAnsiTheme="minorHAnsi"/>
                <w:sz w:val="20"/>
                <w:szCs w:val="20"/>
              </w:rPr>
              <w:t>REVİZYON NO</w:t>
            </w:r>
          </w:p>
        </w:tc>
        <w:tc>
          <w:tcPr>
            <w:tcW w:w="1418" w:type="dxa"/>
            <w:shd w:val="clear" w:color="auto" w:fill="auto"/>
          </w:tcPr>
          <w:p w:rsidR="00F069BD" w:rsidRPr="00F069BD" w:rsidRDefault="00F069BD" w:rsidP="004D38D7">
            <w:pPr>
              <w:jc w:val="center"/>
              <w:rPr>
                <w:rFonts w:asciiTheme="minorHAnsi" w:eastAsia="Calibri" w:hAnsiTheme="minorHAnsi"/>
                <w:sz w:val="20"/>
                <w:szCs w:val="20"/>
              </w:rPr>
            </w:pPr>
            <w:r w:rsidRPr="00F069BD">
              <w:rPr>
                <w:rFonts w:asciiTheme="minorHAnsi" w:eastAsia="Calibri" w:hAnsiTheme="minorHAnsi"/>
                <w:sz w:val="20"/>
                <w:szCs w:val="20"/>
              </w:rPr>
              <w:t>00</w:t>
            </w:r>
          </w:p>
        </w:tc>
      </w:tr>
      <w:tr w:rsidR="00F069BD" w:rsidTr="004D38D7">
        <w:tc>
          <w:tcPr>
            <w:tcW w:w="2257" w:type="dxa"/>
            <w:vMerge/>
            <w:shd w:val="clear" w:color="auto" w:fill="auto"/>
          </w:tcPr>
          <w:p w:rsidR="00F069BD" w:rsidRPr="0099106B" w:rsidRDefault="00F069BD" w:rsidP="004D38D7">
            <w:pPr>
              <w:rPr>
                <w:rFonts w:ascii="Calibri" w:eastAsia="Calibri" w:hAnsi="Calibri"/>
              </w:rPr>
            </w:pPr>
          </w:p>
        </w:tc>
        <w:tc>
          <w:tcPr>
            <w:tcW w:w="4655" w:type="dxa"/>
            <w:vMerge/>
            <w:shd w:val="clear" w:color="auto" w:fill="auto"/>
          </w:tcPr>
          <w:p w:rsidR="00F069BD" w:rsidRPr="0099106B" w:rsidRDefault="00F069BD" w:rsidP="004D38D7">
            <w:pPr>
              <w:rPr>
                <w:rFonts w:ascii="Calibri" w:eastAsia="Calibri" w:hAnsi="Calibri"/>
              </w:rPr>
            </w:pPr>
          </w:p>
        </w:tc>
        <w:tc>
          <w:tcPr>
            <w:tcW w:w="1701" w:type="dxa"/>
            <w:shd w:val="clear" w:color="auto" w:fill="auto"/>
          </w:tcPr>
          <w:p w:rsidR="00F069BD" w:rsidRPr="00F069BD" w:rsidRDefault="00F069BD" w:rsidP="004D38D7">
            <w:pPr>
              <w:rPr>
                <w:rFonts w:asciiTheme="minorHAnsi" w:eastAsia="Calibri" w:hAnsiTheme="minorHAnsi"/>
                <w:sz w:val="20"/>
                <w:szCs w:val="20"/>
              </w:rPr>
            </w:pPr>
            <w:r w:rsidRPr="00F069BD">
              <w:rPr>
                <w:rFonts w:asciiTheme="minorHAnsi" w:eastAsia="Calibri" w:hAnsiTheme="minorHAnsi"/>
                <w:sz w:val="20"/>
                <w:szCs w:val="20"/>
              </w:rPr>
              <w:t>SAYFA</w:t>
            </w:r>
          </w:p>
        </w:tc>
        <w:tc>
          <w:tcPr>
            <w:tcW w:w="1418" w:type="dxa"/>
            <w:shd w:val="clear" w:color="auto" w:fill="auto"/>
          </w:tcPr>
          <w:p w:rsidR="00F069BD" w:rsidRPr="00F069BD" w:rsidRDefault="00F069BD" w:rsidP="004D38D7">
            <w:pPr>
              <w:jc w:val="center"/>
              <w:rPr>
                <w:rFonts w:asciiTheme="minorHAnsi" w:eastAsia="Calibri" w:hAnsiTheme="minorHAnsi"/>
                <w:sz w:val="20"/>
                <w:szCs w:val="20"/>
              </w:rPr>
            </w:pPr>
            <w:r>
              <w:rPr>
                <w:rFonts w:asciiTheme="minorHAnsi" w:eastAsia="Calibri" w:hAnsiTheme="minorHAnsi"/>
                <w:sz w:val="20"/>
                <w:szCs w:val="20"/>
              </w:rPr>
              <w:t>2/6</w:t>
            </w:r>
          </w:p>
        </w:tc>
      </w:tr>
    </w:tbl>
    <w:p w:rsidR="00F069BD" w:rsidRDefault="00F069BD" w:rsidP="00F069BD">
      <w:pPr>
        <w:pStyle w:val="GvdeMetni"/>
        <w:ind w:right="171"/>
        <w:jc w:val="both"/>
        <w:rPr>
          <w:rFonts w:asciiTheme="minorHAnsi" w:hAnsiTheme="minorHAnsi"/>
        </w:rPr>
      </w:pPr>
    </w:p>
    <w:p w:rsidR="00F069BD" w:rsidRDefault="00F069BD" w:rsidP="00F069BD">
      <w:pPr>
        <w:pStyle w:val="GvdeMetni"/>
        <w:numPr>
          <w:ilvl w:val="0"/>
          <w:numId w:val="2"/>
        </w:numPr>
        <w:tabs>
          <w:tab w:val="clear" w:pos="720"/>
          <w:tab w:val="num" w:pos="426"/>
        </w:tabs>
        <w:spacing w:after="200"/>
        <w:ind w:left="142" w:right="-196" w:hanging="11"/>
        <w:rPr>
          <w:rFonts w:asciiTheme="minorHAnsi" w:hAnsiTheme="minorHAnsi"/>
        </w:rPr>
      </w:pPr>
      <w:r w:rsidRPr="00F069BD">
        <w:rPr>
          <w:rFonts w:asciiTheme="minorHAnsi" w:hAnsiTheme="minorHAnsi"/>
        </w:rPr>
        <w:t>Vücut ısısı en sık gözden kaçan bulgu olmaktadır, özellikle hipotermi dikkat gerektirir. Vital bulgularda değişiklikler yapan bazı önemli nedenler Tablo 1’de</w:t>
      </w:r>
      <w:r w:rsidRPr="00F069BD">
        <w:rPr>
          <w:rFonts w:asciiTheme="minorHAnsi" w:hAnsiTheme="minorHAnsi"/>
          <w:spacing w:val="-19"/>
        </w:rPr>
        <w:t xml:space="preserve"> </w:t>
      </w:r>
      <w:r w:rsidRPr="00F069BD">
        <w:rPr>
          <w:rFonts w:asciiTheme="minorHAnsi" w:hAnsiTheme="minorHAnsi"/>
        </w:rPr>
        <w:t>gösterilmiştir.</w:t>
      </w:r>
    </w:p>
    <w:p w:rsidR="00F069BD" w:rsidRDefault="00F069BD" w:rsidP="00F069BD">
      <w:pPr>
        <w:pStyle w:val="GvdeMetni"/>
        <w:ind w:right="171"/>
        <w:jc w:val="both"/>
        <w:rPr>
          <w:rFonts w:asciiTheme="minorHAnsi" w:hAnsiTheme="minorHAnsi"/>
        </w:rPr>
      </w:pPr>
    </w:p>
    <w:p w:rsidR="0090388A" w:rsidRDefault="003C7A20" w:rsidP="00F069BD">
      <w:pPr>
        <w:pStyle w:val="GvdeMetni"/>
        <w:numPr>
          <w:ilvl w:val="0"/>
          <w:numId w:val="3"/>
        </w:numPr>
        <w:tabs>
          <w:tab w:val="clear" w:pos="720"/>
          <w:tab w:val="num" w:pos="426"/>
        </w:tabs>
        <w:ind w:left="284" w:right="-196" w:hanging="284"/>
        <w:rPr>
          <w:rFonts w:asciiTheme="minorHAnsi" w:hAnsiTheme="minorHAnsi"/>
        </w:rPr>
      </w:pPr>
      <w:r w:rsidRPr="00F069BD">
        <w:rPr>
          <w:rFonts w:asciiTheme="minorHAnsi" w:hAnsiTheme="minorHAnsi"/>
        </w:rPr>
        <w:t>Hastanın koklanması da zehirlenme nedeni hakkında bilgi verebilir. Organik fosforlu insektisidler, arsenik, selenyum ve talyum sarımsak kokusu, siyanür acı badem kokusu, etanol ve izopropanol meyvemsi keton kokusu, disülfiram ve hidrojen sülfür bozuk yumurta kokusu verir. Ayrıca aynı farmakolojik etki mekanizmasına sahip ilaçlar ve özellikle otonom sinir sistemi ilaçları toksik sendrom adı verilen semptomlar topluluğunu oluştururlar. Sık görülen toksik sendromlar ve etkenleri tablo Tablo 2’de</w:t>
      </w:r>
      <w:r w:rsidRPr="00F069BD">
        <w:rPr>
          <w:rFonts w:asciiTheme="minorHAnsi" w:hAnsiTheme="minorHAnsi"/>
          <w:spacing w:val="-11"/>
        </w:rPr>
        <w:t xml:space="preserve"> </w:t>
      </w:r>
      <w:r w:rsidRPr="00F069BD">
        <w:rPr>
          <w:rFonts w:asciiTheme="minorHAnsi" w:hAnsiTheme="minorHAnsi"/>
        </w:rPr>
        <w:t>gösterilmektedir.</w:t>
      </w:r>
    </w:p>
    <w:p w:rsidR="00F069BD" w:rsidRPr="00F069BD" w:rsidRDefault="00F069BD" w:rsidP="00F069BD">
      <w:pPr>
        <w:pStyle w:val="GvdeMetni"/>
        <w:ind w:left="720" w:right="-196"/>
        <w:rPr>
          <w:rFonts w:asciiTheme="minorHAnsi" w:hAnsiTheme="minorHAnsi"/>
        </w:rPr>
      </w:pPr>
    </w:p>
    <w:p w:rsidR="0090388A" w:rsidRPr="00F069BD" w:rsidRDefault="003C7A20" w:rsidP="00F069BD">
      <w:pPr>
        <w:pStyle w:val="Balk1"/>
        <w:numPr>
          <w:ilvl w:val="1"/>
          <w:numId w:val="1"/>
        </w:numPr>
        <w:tabs>
          <w:tab w:val="left" w:pos="594"/>
        </w:tabs>
        <w:spacing w:before="69"/>
        <w:ind w:left="594" w:right="-196" w:hanging="420"/>
        <w:jc w:val="both"/>
        <w:rPr>
          <w:rFonts w:asciiTheme="minorHAnsi" w:hAnsiTheme="minorHAnsi"/>
          <w:u w:val="none"/>
        </w:rPr>
      </w:pPr>
      <w:r w:rsidRPr="00F069BD">
        <w:rPr>
          <w:rFonts w:asciiTheme="minorHAnsi" w:hAnsiTheme="minorHAnsi"/>
          <w:u w:val="none"/>
        </w:rPr>
        <w:t>Kusturma:</w:t>
      </w:r>
    </w:p>
    <w:p w:rsidR="0090388A" w:rsidRDefault="003C7A20" w:rsidP="00F069BD">
      <w:pPr>
        <w:pStyle w:val="GvdeMetni"/>
        <w:ind w:left="174" w:right="-196"/>
        <w:jc w:val="both"/>
        <w:rPr>
          <w:rFonts w:asciiTheme="minorHAnsi" w:hAnsiTheme="minorHAnsi"/>
        </w:rPr>
      </w:pPr>
      <w:proofErr w:type="gramStart"/>
      <w:r w:rsidRPr="00F069BD">
        <w:rPr>
          <w:rFonts w:asciiTheme="minorHAnsi" w:hAnsiTheme="minorHAnsi"/>
        </w:rPr>
        <w:t xml:space="preserve">Evde veya zehirlenme etkeni içildikten hemen sonra hastaneye getirilen hastalara ilk yarım saat içinde ipeka şurubu veya bir bardak suyun içine </w:t>
      </w:r>
      <w:r w:rsidRPr="00503FFF">
        <w:rPr>
          <w:rFonts w:asciiTheme="minorHAnsi" w:hAnsiTheme="minorHAnsi"/>
          <w:highlight w:val="yellow"/>
        </w:rPr>
        <w:t>2 tatlı kaşığı sıvı sabun veya bulaşık deterjanı konularak hazırlanan sabunlu su içirilerek uygulanan etkili bir dekontaminasyon yöntemidir.</w:t>
      </w:r>
      <w:bookmarkStart w:id="0" w:name="_GoBack"/>
      <w:bookmarkEnd w:id="0"/>
      <w:proofErr w:type="gramEnd"/>
      <w:r w:rsidRPr="00F069BD">
        <w:rPr>
          <w:rFonts w:asciiTheme="minorHAnsi" w:hAnsiTheme="minorHAnsi"/>
        </w:rPr>
        <w:t xml:space="preserve"> </w:t>
      </w:r>
      <w:proofErr w:type="gramStart"/>
      <w:r w:rsidRPr="00F069BD">
        <w:rPr>
          <w:rFonts w:asciiTheme="minorHAnsi" w:hAnsiTheme="minorHAnsi"/>
        </w:rPr>
        <w:t>Orogastrik mekanik irritasyon, bakır sülfat, tuzlu su, hardallı su, apomorfin ve diğer antiemetikler güvenilir olmadığından kullanılmamalıdır.</w:t>
      </w:r>
      <w:proofErr w:type="gramEnd"/>
      <w:r w:rsidRPr="00F069BD">
        <w:rPr>
          <w:rFonts w:asciiTheme="minorHAnsi" w:hAnsiTheme="minorHAnsi"/>
        </w:rPr>
        <w:t xml:space="preserve"> </w:t>
      </w:r>
      <w:proofErr w:type="gramStart"/>
      <w:r w:rsidRPr="00F069BD">
        <w:rPr>
          <w:rFonts w:asciiTheme="minorHAnsi" w:hAnsiTheme="minorHAnsi"/>
        </w:rPr>
        <w:t>Ayrıca 6 aydan küçük çocuklar, komada olan veya konvülziyon geçiren hastalar, öğürme refleksi kaybolanlar, koroziv maddeler ve hidrokarbonlarla zehirlenenler ve pıhtılaşma bozukluğu olanlar kusturulmamalıdır.</w:t>
      </w:r>
      <w:proofErr w:type="gramEnd"/>
    </w:p>
    <w:p w:rsidR="00F069BD" w:rsidRPr="00F069BD" w:rsidRDefault="00F069BD" w:rsidP="00F069BD">
      <w:pPr>
        <w:pStyle w:val="GvdeMetni"/>
        <w:ind w:left="174" w:right="-196"/>
        <w:jc w:val="both"/>
        <w:rPr>
          <w:rFonts w:asciiTheme="minorHAnsi" w:hAnsiTheme="minorHAnsi"/>
        </w:rPr>
      </w:pPr>
    </w:p>
    <w:p w:rsidR="0090388A" w:rsidRPr="00F069BD" w:rsidRDefault="003C7A20" w:rsidP="00F069BD">
      <w:pPr>
        <w:pStyle w:val="Balk1"/>
        <w:numPr>
          <w:ilvl w:val="1"/>
          <w:numId w:val="1"/>
        </w:numPr>
        <w:tabs>
          <w:tab w:val="left" w:pos="594"/>
        </w:tabs>
        <w:spacing w:before="2"/>
        <w:ind w:left="594" w:right="-196" w:hanging="420"/>
        <w:jc w:val="both"/>
        <w:rPr>
          <w:rFonts w:asciiTheme="minorHAnsi" w:hAnsiTheme="minorHAnsi"/>
          <w:u w:val="none"/>
        </w:rPr>
      </w:pPr>
      <w:r w:rsidRPr="00F069BD">
        <w:rPr>
          <w:rFonts w:asciiTheme="minorHAnsi" w:hAnsiTheme="minorHAnsi"/>
          <w:u w:val="none"/>
        </w:rPr>
        <w:t>Mide</w:t>
      </w:r>
      <w:r w:rsidRPr="00F069BD">
        <w:rPr>
          <w:rFonts w:asciiTheme="minorHAnsi" w:hAnsiTheme="minorHAnsi"/>
          <w:spacing w:val="-3"/>
          <w:u w:val="none"/>
        </w:rPr>
        <w:t xml:space="preserve"> </w:t>
      </w:r>
      <w:r w:rsidRPr="00F069BD">
        <w:rPr>
          <w:rFonts w:asciiTheme="minorHAnsi" w:hAnsiTheme="minorHAnsi"/>
          <w:u w:val="none"/>
        </w:rPr>
        <w:t>yıkaması:</w:t>
      </w:r>
    </w:p>
    <w:p w:rsidR="0090388A" w:rsidRPr="00F069BD" w:rsidRDefault="003C7A20" w:rsidP="00F069BD">
      <w:pPr>
        <w:pStyle w:val="GvdeMetni"/>
        <w:spacing w:before="2" w:line="276" w:lineRule="exact"/>
        <w:ind w:left="174" w:right="-196"/>
        <w:jc w:val="both"/>
        <w:rPr>
          <w:rFonts w:asciiTheme="minorHAnsi" w:hAnsiTheme="minorHAnsi"/>
        </w:rPr>
      </w:pPr>
      <w:proofErr w:type="gramStart"/>
      <w:r w:rsidRPr="00F069BD">
        <w:rPr>
          <w:rFonts w:asciiTheme="minorHAnsi" w:hAnsiTheme="minorHAnsi"/>
        </w:rPr>
        <w:t>Hastaya nazogastrik sonda yutturularak Bilinci kapalı hastalarda ise entübasyon kontrolü altında uygulandığında yararlı olabilen bir dekontaminasyon yöntemidir.</w:t>
      </w:r>
      <w:proofErr w:type="gramEnd"/>
      <w:r w:rsidRPr="00F069BD">
        <w:rPr>
          <w:rFonts w:asciiTheme="minorHAnsi" w:hAnsiTheme="minorHAnsi"/>
        </w:rPr>
        <w:t xml:space="preserve"> </w:t>
      </w:r>
      <w:proofErr w:type="gramStart"/>
      <w:r w:rsidRPr="00F069BD">
        <w:rPr>
          <w:rFonts w:asciiTheme="minorHAnsi" w:hAnsiTheme="minorHAnsi"/>
        </w:rPr>
        <w:t>Mide yıkamasında uygulanacak tüpün seçimi önem taşımaktadır.</w:t>
      </w:r>
      <w:proofErr w:type="gramEnd"/>
      <w:r w:rsidRPr="00F069BD">
        <w:rPr>
          <w:rFonts w:asciiTheme="minorHAnsi" w:hAnsiTheme="minorHAnsi"/>
        </w:rPr>
        <w:t xml:space="preserve"> </w:t>
      </w:r>
      <w:proofErr w:type="gramStart"/>
      <w:r w:rsidRPr="00F069BD">
        <w:rPr>
          <w:rFonts w:asciiTheme="minorHAnsi" w:hAnsiTheme="minorHAnsi"/>
        </w:rPr>
        <w:t>İnce çaplı nazogastrik sondalar mide içeriğinin dışarı çıkarılması için yeterli olmadığından geniş çaplı (erişkinlerde 32-40 French, çocuklarda 24-32 French) orogastrik tüpler tercih edilir.</w:t>
      </w:r>
      <w:proofErr w:type="gramEnd"/>
      <w:r w:rsidRPr="00F069BD">
        <w:rPr>
          <w:rFonts w:asciiTheme="minorHAnsi" w:hAnsiTheme="minorHAnsi"/>
        </w:rPr>
        <w:t xml:space="preserve"> Hasta sol lateral dekübitüs pozisyonunda iken erişkinlerde her seferinde 200 ml, çocuklarda 10-15 ml/kg serum fizyolojik solüsyonu verilip aspire edilerek mide içeriği temiz gelinceye </w:t>
      </w:r>
      <w:proofErr w:type="gramStart"/>
      <w:r w:rsidRPr="00F069BD">
        <w:rPr>
          <w:rFonts w:asciiTheme="minorHAnsi" w:hAnsiTheme="minorHAnsi"/>
        </w:rPr>
        <w:t>kadar</w:t>
      </w:r>
      <w:proofErr w:type="gramEnd"/>
      <w:r w:rsidRPr="00F069BD">
        <w:rPr>
          <w:rFonts w:asciiTheme="minorHAnsi" w:hAnsiTheme="minorHAnsi"/>
        </w:rPr>
        <w:t xml:space="preserve"> yıkamaya devam edilir. </w:t>
      </w:r>
      <w:proofErr w:type="gramStart"/>
      <w:r w:rsidRPr="00F069BD">
        <w:rPr>
          <w:rFonts w:asciiTheme="minorHAnsi" w:hAnsiTheme="minorHAnsi"/>
        </w:rPr>
        <w:t>Mide yıkamasının en önemli komplikasyonu lavaj tüpünün yanlışlıkla trakea veya ana bronşlardan birine yerleştirilmesidir.</w:t>
      </w:r>
      <w:proofErr w:type="gramEnd"/>
      <w:r w:rsidRPr="00F069BD">
        <w:rPr>
          <w:rFonts w:asciiTheme="minorHAnsi" w:hAnsiTheme="minorHAnsi"/>
        </w:rPr>
        <w:t xml:space="preserve"> Bu nedenle tüpün doğru yerleştirildiği mide içeriği aspire edilerek veya mide üzerine yerleştirilen bir stetoskop aracılığıyla üflenen havanın oskültasyonuyla doğrulanmalıdır. </w:t>
      </w:r>
      <w:proofErr w:type="gramStart"/>
      <w:r w:rsidRPr="00F069BD">
        <w:rPr>
          <w:rFonts w:asciiTheme="minorHAnsi" w:hAnsiTheme="minorHAnsi"/>
        </w:rPr>
        <w:t>Özefagusta hasar, hipotermi, hiponatremi, su zehirlenmesi, kalp atım hızında artış, PO</w:t>
      </w:r>
      <w:r w:rsidRPr="00F069BD">
        <w:rPr>
          <w:rFonts w:asciiTheme="minorHAnsi" w:hAnsiTheme="minorHAnsi"/>
          <w:position w:val="-2"/>
        </w:rPr>
        <w:t xml:space="preserve">2 </w:t>
      </w:r>
      <w:r w:rsidRPr="00F069BD">
        <w:rPr>
          <w:rFonts w:asciiTheme="minorHAnsi" w:hAnsiTheme="minorHAnsi"/>
        </w:rPr>
        <w:t>'da düşme ve ciddi EKG değişiklikleri de mide yıkaması sırasında az da olsa görülebilen komplikasyonlardır.</w:t>
      </w:r>
      <w:proofErr w:type="gramEnd"/>
    </w:p>
    <w:p w:rsidR="0090388A" w:rsidRDefault="003C7A20" w:rsidP="00F069BD">
      <w:pPr>
        <w:pStyle w:val="GvdeMetni"/>
        <w:ind w:left="174" w:right="-196"/>
        <w:jc w:val="both"/>
        <w:rPr>
          <w:rFonts w:asciiTheme="minorHAnsi" w:hAnsiTheme="minorHAnsi"/>
        </w:rPr>
      </w:pPr>
      <w:proofErr w:type="gramStart"/>
      <w:r w:rsidRPr="00F069BD">
        <w:rPr>
          <w:rFonts w:asciiTheme="minorHAnsi" w:hAnsiTheme="minorHAnsi"/>
        </w:rPr>
        <w:t>Semptomatik hastalarda mide yıkaması acil serviste ve hastanede kalma süresini değiştirmemekte ancak yoğun bakıma yatış ve aspirasyon pnömonisi prevalansının artışı ile ilişkili görülmektedir.</w:t>
      </w:r>
      <w:proofErr w:type="gramEnd"/>
      <w:r w:rsidRPr="00F069BD">
        <w:rPr>
          <w:rFonts w:asciiTheme="minorHAnsi" w:hAnsiTheme="minorHAnsi"/>
        </w:rPr>
        <w:t xml:space="preserve"> </w:t>
      </w:r>
      <w:proofErr w:type="gramStart"/>
      <w:r w:rsidRPr="00F069BD">
        <w:rPr>
          <w:rFonts w:asciiTheme="minorHAnsi" w:hAnsiTheme="minorHAnsi"/>
        </w:rPr>
        <w:t>Mide yıkamasının etkinliği ilacın içilmesinden sonra geçen zaman, içilen miktar, içilen maddenin toksik etki potansiyeli ve emilim hızına bağlı olarak değişmektedir.</w:t>
      </w:r>
      <w:proofErr w:type="gramEnd"/>
    </w:p>
    <w:p w:rsidR="00F069BD" w:rsidRPr="00F069BD" w:rsidRDefault="00F069BD" w:rsidP="00F069BD">
      <w:pPr>
        <w:pStyle w:val="GvdeMetni"/>
        <w:ind w:left="174" w:right="-196"/>
        <w:jc w:val="both"/>
        <w:rPr>
          <w:rFonts w:asciiTheme="minorHAnsi" w:hAnsiTheme="minorHAnsi"/>
        </w:rPr>
      </w:pPr>
    </w:p>
    <w:p w:rsidR="0090388A" w:rsidRPr="00F069BD" w:rsidRDefault="003C7A20" w:rsidP="00F069BD">
      <w:pPr>
        <w:pStyle w:val="Balk1"/>
        <w:numPr>
          <w:ilvl w:val="1"/>
          <w:numId w:val="1"/>
        </w:numPr>
        <w:tabs>
          <w:tab w:val="left" w:pos="535"/>
        </w:tabs>
        <w:spacing w:before="2"/>
        <w:ind w:left="535" w:right="-196" w:hanging="361"/>
        <w:jc w:val="both"/>
        <w:rPr>
          <w:rFonts w:asciiTheme="minorHAnsi" w:hAnsiTheme="minorHAnsi"/>
          <w:u w:val="none"/>
        </w:rPr>
      </w:pPr>
      <w:r w:rsidRPr="00F069BD">
        <w:rPr>
          <w:rFonts w:asciiTheme="minorHAnsi" w:hAnsiTheme="minorHAnsi"/>
          <w:u w:val="none"/>
        </w:rPr>
        <w:t>Aktif</w:t>
      </w:r>
      <w:r w:rsidRPr="00F069BD">
        <w:rPr>
          <w:rFonts w:asciiTheme="minorHAnsi" w:hAnsiTheme="minorHAnsi"/>
          <w:spacing w:val="-6"/>
          <w:u w:val="none"/>
        </w:rPr>
        <w:t xml:space="preserve"> </w:t>
      </w:r>
      <w:r w:rsidRPr="00F069BD">
        <w:rPr>
          <w:rFonts w:asciiTheme="minorHAnsi" w:hAnsiTheme="minorHAnsi"/>
          <w:u w:val="none"/>
        </w:rPr>
        <w:t>kömür:</w:t>
      </w:r>
    </w:p>
    <w:p w:rsidR="0090388A" w:rsidRDefault="003C7A20" w:rsidP="00F069BD">
      <w:pPr>
        <w:pStyle w:val="GvdeMetni"/>
        <w:ind w:left="174" w:right="-196"/>
        <w:jc w:val="both"/>
        <w:rPr>
          <w:rFonts w:asciiTheme="minorHAnsi" w:hAnsiTheme="minorHAnsi"/>
        </w:rPr>
      </w:pPr>
      <w:proofErr w:type="gramStart"/>
      <w:r w:rsidRPr="00F069BD">
        <w:rPr>
          <w:rFonts w:asciiTheme="minorHAnsi" w:hAnsiTheme="minorHAnsi"/>
        </w:rPr>
        <w:t>Kusturmadan veya mide yıkamasından hemen sonra ya da mide içeriğinin herhangi bir nedenle boşaltılmasının kontrendike olduğu durumlarda tek başına içilerek veya nazogastrik sonda yoluyla kullanılabilmektedir.</w:t>
      </w:r>
      <w:proofErr w:type="gramEnd"/>
      <w:r w:rsidRPr="00F069BD">
        <w:rPr>
          <w:rFonts w:asciiTheme="minorHAnsi" w:hAnsiTheme="minorHAnsi"/>
        </w:rPr>
        <w:t xml:space="preserve"> Zehirlenen kişilere 1g/kg veya 10:1 aktif kömür</w:t>
      </w:r>
      <w:proofErr w:type="gramStart"/>
      <w:r w:rsidRPr="00F069BD">
        <w:rPr>
          <w:rFonts w:asciiTheme="minorHAnsi" w:hAnsiTheme="minorHAnsi"/>
        </w:rPr>
        <w:t>:ilaç</w:t>
      </w:r>
      <w:proofErr w:type="gramEnd"/>
      <w:r w:rsidRPr="00F069BD">
        <w:rPr>
          <w:rFonts w:asciiTheme="minorHAnsi" w:hAnsiTheme="minorHAnsi"/>
        </w:rPr>
        <w:t xml:space="preserve"> oranında verilmesi önerilmektedir. </w:t>
      </w:r>
      <w:proofErr w:type="gramStart"/>
      <w:r w:rsidRPr="00F069BD">
        <w:rPr>
          <w:rFonts w:asciiTheme="minorHAnsi" w:hAnsiTheme="minorHAnsi"/>
        </w:rPr>
        <w:t>Aktif kömür enterohepatik dolaşıma giren ve yarılanma ömrü uzun olan ilaçlarla oluşan zehirlenmelerde tekrarlanan dozlarda da verilebilmektedir.</w:t>
      </w:r>
      <w:proofErr w:type="gramEnd"/>
      <w:r w:rsidRPr="00F069BD">
        <w:rPr>
          <w:rFonts w:asciiTheme="minorHAnsi" w:hAnsiTheme="minorHAnsi"/>
        </w:rPr>
        <w:t xml:space="preserve"> Çok sayıda ilaç ve toksini adsorbe edebilmesine karşın demir, kurşun, arsenik, lityum, etanol, koroziv maddeler ve hidrokarbonları bağlamaz.Aktif kömürün erişkin dozu tek uygulamada 50-100 g, çocuklarda 30 g’ a kadar 1g/kg; tekrarlanan dozda kullanımında ise 4 saatte bir 25</w:t>
      </w:r>
      <w:r w:rsidRPr="00F069BD">
        <w:rPr>
          <w:rFonts w:asciiTheme="minorHAnsi" w:hAnsiTheme="minorHAnsi"/>
          <w:spacing w:val="-14"/>
        </w:rPr>
        <w:t xml:space="preserve"> </w:t>
      </w:r>
      <w:r w:rsidRPr="00F069BD">
        <w:rPr>
          <w:rFonts w:asciiTheme="minorHAnsi" w:hAnsiTheme="minorHAnsi"/>
        </w:rPr>
        <w:t>g’dır.</w:t>
      </w:r>
    </w:p>
    <w:p w:rsidR="00F069BD" w:rsidRDefault="00F069BD" w:rsidP="00F069BD">
      <w:pPr>
        <w:pStyle w:val="GvdeMetni"/>
        <w:ind w:left="174" w:right="-196"/>
        <w:jc w:val="both"/>
        <w:rPr>
          <w:rFonts w:asciiTheme="minorHAnsi" w:hAnsiTheme="minorHAnsi"/>
        </w:rPr>
      </w:pPr>
    </w:p>
    <w:tbl>
      <w:tblPr>
        <w:tblpPr w:leftFromText="141" w:rightFromText="141" w:vertAnchor="text" w:horzAnchor="margin" w:tblpY="-224"/>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7"/>
        <w:gridCol w:w="4655"/>
        <w:gridCol w:w="1701"/>
        <w:gridCol w:w="1418"/>
      </w:tblGrid>
      <w:tr w:rsidR="00F069BD" w:rsidTr="00F069BD">
        <w:tc>
          <w:tcPr>
            <w:tcW w:w="2257" w:type="dxa"/>
            <w:vMerge w:val="restart"/>
            <w:shd w:val="clear" w:color="auto" w:fill="auto"/>
          </w:tcPr>
          <w:p w:rsidR="00F069BD" w:rsidRPr="0099106B" w:rsidRDefault="00F069BD" w:rsidP="00F069BD">
            <w:pPr>
              <w:rPr>
                <w:rFonts w:ascii="Calibri" w:eastAsia="Calibri" w:hAnsi="Calibri"/>
              </w:rPr>
            </w:pPr>
            <w:r>
              <w:rPr>
                <w:rFonts w:ascii="Calibri" w:eastAsia="Calibri" w:hAnsi="Calibri"/>
                <w:noProof/>
                <w:lang w:val="tr-TR" w:eastAsia="tr-TR"/>
              </w:rPr>
              <w:lastRenderedPageBreak/>
              <w:drawing>
                <wp:inline distT="0" distB="0" distL="0" distR="0" wp14:anchorId="2339E14B" wp14:editId="7E84BB6E">
                  <wp:extent cx="1285875" cy="771525"/>
                  <wp:effectExtent l="0" t="0" r="9525" b="9525"/>
                  <wp:docPr id="16" name="Resi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5875" cy="771525"/>
                          </a:xfrm>
                          <a:prstGeom prst="rect">
                            <a:avLst/>
                          </a:prstGeom>
                          <a:noFill/>
                          <a:ln>
                            <a:noFill/>
                          </a:ln>
                        </pic:spPr>
                      </pic:pic>
                    </a:graphicData>
                  </a:graphic>
                </wp:inline>
              </w:drawing>
            </w:r>
          </w:p>
        </w:tc>
        <w:tc>
          <w:tcPr>
            <w:tcW w:w="4655" w:type="dxa"/>
            <w:vMerge w:val="restart"/>
            <w:shd w:val="clear" w:color="auto" w:fill="auto"/>
          </w:tcPr>
          <w:p w:rsidR="00F069BD" w:rsidRDefault="00F069BD" w:rsidP="00F069BD">
            <w:pPr>
              <w:jc w:val="center"/>
              <w:rPr>
                <w:b/>
                <w:sz w:val="24"/>
              </w:rPr>
            </w:pPr>
          </w:p>
          <w:p w:rsidR="00F069BD" w:rsidRPr="0099106B" w:rsidRDefault="00F069BD" w:rsidP="00F069BD">
            <w:pPr>
              <w:jc w:val="center"/>
              <w:rPr>
                <w:rFonts w:ascii="Calibri" w:eastAsia="Calibri" w:hAnsi="Calibri"/>
                <w:b/>
              </w:rPr>
            </w:pPr>
            <w:r>
              <w:rPr>
                <w:b/>
                <w:sz w:val="24"/>
              </w:rPr>
              <w:t>ACİL SERVİSTE ZEHİRLENMİŞ HASTAYA YAKLAŞIM TALİMATI</w:t>
            </w:r>
          </w:p>
        </w:tc>
        <w:tc>
          <w:tcPr>
            <w:tcW w:w="1701" w:type="dxa"/>
            <w:shd w:val="clear" w:color="auto" w:fill="auto"/>
          </w:tcPr>
          <w:p w:rsidR="00F069BD" w:rsidRPr="00F069BD" w:rsidRDefault="00F069BD" w:rsidP="00F069BD">
            <w:pPr>
              <w:rPr>
                <w:rFonts w:asciiTheme="minorHAnsi" w:eastAsia="Calibri" w:hAnsiTheme="minorHAnsi"/>
                <w:sz w:val="20"/>
                <w:szCs w:val="20"/>
              </w:rPr>
            </w:pPr>
            <w:r w:rsidRPr="00F069BD">
              <w:rPr>
                <w:rFonts w:asciiTheme="minorHAnsi" w:eastAsia="Calibri" w:hAnsiTheme="minorHAnsi"/>
                <w:sz w:val="20"/>
                <w:szCs w:val="20"/>
              </w:rPr>
              <w:t>DÖKÜMAN KODU</w:t>
            </w:r>
          </w:p>
        </w:tc>
        <w:tc>
          <w:tcPr>
            <w:tcW w:w="1418" w:type="dxa"/>
            <w:shd w:val="clear" w:color="auto" w:fill="auto"/>
          </w:tcPr>
          <w:p w:rsidR="00F069BD" w:rsidRPr="00F069BD" w:rsidRDefault="00F069BD" w:rsidP="00F069BD">
            <w:pPr>
              <w:snapToGrid w:val="0"/>
              <w:jc w:val="center"/>
              <w:rPr>
                <w:rFonts w:asciiTheme="minorHAnsi" w:hAnsiTheme="minorHAnsi"/>
                <w:sz w:val="20"/>
                <w:szCs w:val="20"/>
              </w:rPr>
            </w:pPr>
            <w:r w:rsidRPr="00F069BD">
              <w:rPr>
                <w:rFonts w:asciiTheme="minorHAnsi" w:hAnsiTheme="minorHAnsi"/>
                <w:sz w:val="20"/>
                <w:szCs w:val="20"/>
              </w:rPr>
              <w:t>AS.TL.05</w:t>
            </w:r>
          </w:p>
        </w:tc>
      </w:tr>
      <w:tr w:rsidR="00F069BD" w:rsidTr="00F069BD">
        <w:tc>
          <w:tcPr>
            <w:tcW w:w="2257" w:type="dxa"/>
            <w:vMerge/>
            <w:shd w:val="clear" w:color="auto" w:fill="auto"/>
          </w:tcPr>
          <w:p w:rsidR="00F069BD" w:rsidRPr="0099106B" w:rsidRDefault="00F069BD" w:rsidP="00F069BD">
            <w:pPr>
              <w:rPr>
                <w:rFonts w:ascii="Calibri" w:eastAsia="Calibri" w:hAnsi="Calibri"/>
              </w:rPr>
            </w:pPr>
          </w:p>
        </w:tc>
        <w:tc>
          <w:tcPr>
            <w:tcW w:w="4655" w:type="dxa"/>
            <w:vMerge/>
            <w:shd w:val="clear" w:color="auto" w:fill="auto"/>
          </w:tcPr>
          <w:p w:rsidR="00F069BD" w:rsidRPr="0099106B" w:rsidRDefault="00F069BD" w:rsidP="00F069BD">
            <w:pPr>
              <w:rPr>
                <w:rFonts w:ascii="Calibri" w:eastAsia="Calibri" w:hAnsi="Calibri"/>
              </w:rPr>
            </w:pPr>
          </w:p>
        </w:tc>
        <w:tc>
          <w:tcPr>
            <w:tcW w:w="1701" w:type="dxa"/>
            <w:shd w:val="clear" w:color="auto" w:fill="auto"/>
          </w:tcPr>
          <w:p w:rsidR="00F069BD" w:rsidRPr="00F069BD" w:rsidRDefault="00F069BD" w:rsidP="00F069BD">
            <w:pPr>
              <w:rPr>
                <w:rFonts w:asciiTheme="minorHAnsi" w:eastAsia="Calibri" w:hAnsiTheme="minorHAnsi"/>
                <w:sz w:val="20"/>
                <w:szCs w:val="20"/>
              </w:rPr>
            </w:pPr>
            <w:r w:rsidRPr="00F069BD">
              <w:rPr>
                <w:rFonts w:asciiTheme="minorHAnsi" w:eastAsia="Calibri" w:hAnsiTheme="minorHAnsi"/>
                <w:sz w:val="20"/>
                <w:szCs w:val="20"/>
              </w:rPr>
              <w:t>YAYIN TARİHİ</w:t>
            </w:r>
          </w:p>
        </w:tc>
        <w:tc>
          <w:tcPr>
            <w:tcW w:w="1418" w:type="dxa"/>
            <w:shd w:val="clear" w:color="auto" w:fill="auto"/>
          </w:tcPr>
          <w:p w:rsidR="00F069BD" w:rsidRPr="00F069BD" w:rsidRDefault="00F069BD" w:rsidP="00F069BD">
            <w:pPr>
              <w:jc w:val="center"/>
              <w:rPr>
                <w:rFonts w:asciiTheme="minorHAnsi" w:eastAsia="Calibri" w:hAnsiTheme="minorHAnsi"/>
                <w:sz w:val="20"/>
                <w:szCs w:val="20"/>
              </w:rPr>
            </w:pPr>
            <w:r w:rsidRPr="00F069BD">
              <w:rPr>
                <w:rFonts w:asciiTheme="minorHAnsi" w:hAnsiTheme="minorHAnsi"/>
                <w:sz w:val="20"/>
                <w:szCs w:val="20"/>
              </w:rPr>
              <w:t>16.07.2016</w:t>
            </w:r>
          </w:p>
        </w:tc>
      </w:tr>
      <w:tr w:rsidR="00F069BD" w:rsidTr="00F069BD">
        <w:tc>
          <w:tcPr>
            <w:tcW w:w="2257" w:type="dxa"/>
            <w:vMerge/>
            <w:shd w:val="clear" w:color="auto" w:fill="auto"/>
          </w:tcPr>
          <w:p w:rsidR="00F069BD" w:rsidRPr="0099106B" w:rsidRDefault="00F069BD" w:rsidP="00F069BD">
            <w:pPr>
              <w:rPr>
                <w:rFonts w:ascii="Calibri" w:eastAsia="Calibri" w:hAnsi="Calibri"/>
              </w:rPr>
            </w:pPr>
          </w:p>
        </w:tc>
        <w:tc>
          <w:tcPr>
            <w:tcW w:w="4655" w:type="dxa"/>
            <w:vMerge/>
            <w:shd w:val="clear" w:color="auto" w:fill="auto"/>
          </w:tcPr>
          <w:p w:rsidR="00F069BD" w:rsidRPr="0099106B" w:rsidRDefault="00F069BD" w:rsidP="00F069BD">
            <w:pPr>
              <w:rPr>
                <w:rFonts w:ascii="Calibri" w:eastAsia="Calibri" w:hAnsi="Calibri"/>
              </w:rPr>
            </w:pPr>
          </w:p>
        </w:tc>
        <w:tc>
          <w:tcPr>
            <w:tcW w:w="1701" w:type="dxa"/>
            <w:shd w:val="clear" w:color="auto" w:fill="auto"/>
          </w:tcPr>
          <w:p w:rsidR="00F069BD" w:rsidRPr="00F069BD" w:rsidRDefault="00F069BD" w:rsidP="00F069BD">
            <w:pPr>
              <w:rPr>
                <w:rFonts w:asciiTheme="minorHAnsi" w:eastAsia="Calibri" w:hAnsiTheme="minorHAnsi"/>
                <w:sz w:val="20"/>
                <w:szCs w:val="20"/>
              </w:rPr>
            </w:pPr>
            <w:r w:rsidRPr="00F069BD">
              <w:rPr>
                <w:rFonts w:asciiTheme="minorHAnsi" w:eastAsia="Calibri" w:hAnsiTheme="minorHAnsi"/>
                <w:sz w:val="20"/>
                <w:szCs w:val="20"/>
              </w:rPr>
              <w:t>REVİZYON TARİHİ</w:t>
            </w:r>
          </w:p>
        </w:tc>
        <w:tc>
          <w:tcPr>
            <w:tcW w:w="1418" w:type="dxa"/>
            <w:shd w:val="clear" w:color="auto" w:fill="auto"/>
          </w:tcPr>
          <w:p w:rsidR="00F069BD" w:rsidRPr="00F069BD" w:rsidRDefault="00F069BD" w:rsidP="00F069BD">
            <w:pPr>
              <w:jc w:val="center"/>
              <w:rPr>
                <w:rFonts w:asciiTheme="minorHAnsi" w:eastAsia="Calibri" w:hAnsiTheme="minorHAnsi"/>
                <w:sz w:val="20"/>
                <w:szCs w:val="20"/>
              </w:rPr>
            </w:pPr>
            <w:r w:rsidRPr="00F069BD">
              <w:rPr>
                <w:rFonts w:asciiTheme="minorHAnsi" w:eastAsia="Calibri" w:hAnsiTheme="minorHAnsi"/>
                <w:sz w:val="20"/>
                <w:szCs w:val="20"/>
              </w:rPr>
              <w:t>00</w:t>
            </w:r>
          </w:p>
        </w:tc>
      </w:tr>
      <w:tr w:rsidR="00F069BD" w:rsidTr="00F069BD">
        <w:tc>
          <w:tcPr>
            <w:tcW w:w="2257" w:type="dxa"/>
            <w:vMerge/>
            <w:shd w:val="clear" w:color="auto" w:fill="auto"/>
          </w:tcPr>
          <w:p w:rsidR="00F069BD" w:rsidRPr="0099106B" w:rsidRDefault="00F069BD" w:rsidP="00F069BD">
            <w:pPr>
              <w:rPr>
                <w:rFonts w:ascii="Calibri" w:eastAsia="Calibri" w:hAnsi="Calibri"/>
              </w:rPr>
            </w:pPr>
          </w:p>
        </w:tc>
        <w:tc>
          <w:tcPr>
            <w:tcW w:w="4655" w:type="dxa"/>
            <w:vMerge/>
            <w:shd w:val="clear" w:color="auto" w:fill="auto"/>
          </w:tcPr>
          <w:p w:rsidR="00F069BD" w:rsidRPr="0099106B" w:rsidRDefault="00F069BD" w:rsidP="00F069BD">
            <w:pPr>
              <w:rPr>
                <w:rFonts w:ascii="Calibri" w:eastAsia="Calibri" w:hAnsi="Calibri"/>
              </w:rPr>
            </w:pPr>
          </w:p>
        </w:tc>
        <w:tc>
          <w:tcPr>
            <w:tcW w:w="1701" w:type="dxa"/>
            <w:shd w:val="clear" w:color="auto" w:fill="auto"/>
          </w:tcPr>
          <w:p w:rsidR="00F069BD" w:rsidRPr="00F069BD" w:rsidRDefault="00F069BD" w:rsidP="00F069BD">
            <w:pPr>
              <w:rPr>
                <w:rFonts w:asciiTheme="minorHAnsi" w:eastAsia="Calibri" w:hAnsiTheme="minorHAnsi"/>
                <w:sz w:val="20"/>
                <w:szCs w:val="20"/>
              </w:rPr>
            </w:pPr>
            <w:r w:rsidRPr="00F069BD">
              <w:rPr>
                <w:rFonts w:asciiTheme="minorHAnsi" w:eastAsia="Calibri" w:hAnsiTheme="minorHAnsi"/>
                <w:sz w:val="20"/>
                <w:szCs w:val="20"/>
              </w:rPr>
              <w:t>REVİZYON NO</w:t>
            </w:r>
          </w:p>
        </w:tc>
        <w:tc>
          <w:tcPr>
            <w:tcW w:w="1418" w:type="dxa"/>
            <w:shd w:val="clear" w:color="auto" w:fill="auto"/>
          </w:tcPr>
          <w:p w:rsidR="00F069BD" w:rsidRPr="00F069BD" w:rsidRDefault="00F069BD" w:rsidP="00F069BD">
            <w:pPr>
              <w:jc w:val="center"/>
              <w:rPr>
                <w:rFonts w:asciiTheme="minorHAnsi" w:eastAsia="Calibri" w:hAnsiTheme="minorHAnsi"/>
                <w:sz w:val="20"/>
                <w:szCs w:val="20"/>
              </w:rPr>
            </w:pPr>
            <w:r w:rsidRPr="00F069BD">
              <w:rPr>
                <w:rFonts w:asciiTheme="minorHAnsi" w:eastAsia="Calibri" w:hAnsiTheme="minorHAnsi"/>
                <w:sz w:val="20"/>
                <w:szCs w:val="20"/>
              </w:rPr>
              <w:t>00</w:t>
            </w:r>
          </w:p>
        </w:tc>
      </w:tr>
      <w:tr w:rsidR="00F069BD" w:rsidTr="00F069BD">
        <w:tc>
          <w:tcPr>
            <w:tcW w:w="2257" w:type="dxa"/>
            <w:vMerge/>
            <w:shd w:val="clear" w:color="auto" w:fill="auto"/>
          </w:tcPr>
          <w:p w:rsidR="00F069BD" w:rsidRPr="0099106B" w:rsidRDefault="00F069BD" w:rsidP="00F069BD">
            <w:pPr>
              <w:rPr>
                <w:rFonts w:ascii="Calibri" w:eastAsia="Calibri" w:hAnsi="Calibri"/>
              </w:rPr>
            </w:pPr>
          </w:p>
        </w:tc>
        <w:tc>
          <w:tcPr>
            <w:tcW w:w="4655" w:type="dxa"/>
            <w:vMerge/>
            <w:shd w:val="clear" w:color="auto" w:fill="auto"/>
          </w:tcPr>
          <w:p w:rsidR="00F069BD" w:rsidRPr="0099106B" w:rsidRDefault="00F069BD" w:rsidP="00F069BD">
            <w:pPr>
              <w:rPr>
                <w:rFonts w:ascii="Calibri" w:eastAsia="Calibri" w:hAnsi="Calibri"/>
              </w:rPr>
            </w:pPr>
          </w:p>
        </w:tc>
        <w:tc>
          <w:tcPr>
            <w:tcW w:w="1701" w:type="dxa"/>
            <w:shd w:val="clear" w:color="auto" w:fill="auto"/>
          </w:tcPr>
          <w:p w:rsidR="00F069BD" w:rsidRPr="00F069BD" w:rsidRDefault="00F069BD" w:rsidP="00F069BD">
            <w:pPr>
              <w:rPr>
                <w:rFonts w:asciiTheme="minorHAnsi" w:eastAsia="Calibri" w:hAnsiTheme="minorHAnsi"/>
                <w:sz w:val="20"/>
                <w:szCs w:val="20"/>
              </w:rPr>
            </w:pPr>
            <w:r w:rsidRPr="00F069BD">
              <w:rPr>
                <w:rFonts w:asciiTheme="minorHAnsi" w:eastAsia="Calibri" w:hAnsiTheme="minorHAnsi"/>
                <w:sz w:val="20"/>
                <w:szCs w:val="20"/>
              </w:rPr>
              <w:t>SAYFA</w:t>
            </w:r>
          </w:p>
        </w:tc>
        <w:tc>
          <w:tcPr>
            <w:tcW w:w="1418" w:type="dxa"/>
            <w:shd w:val="clear" w:color="auto" w:fill="auto"/>
          </w:tcPr>
          <w:p w:rsidR="00F069BD" w:rsidRPr="00F069BD" w:rsidRDefault="00F069BD" w:rsidP="00F069BD">
            <w:pPr>
              <w:jc w:val="center"/>
              <w:rPr>
                <w:rFonts w:asciiTheme="minorHAnsi" w:eastAsia="Calibri" w:hAnsiTheme="minorHAnsi"/>
                <w:sz w:val="20"/>
                <w:szCs w:val="20"/>
              </w:rPr>
            </w:pPr>
            <w:r>
              <w:rPr>
                <w:rFonts w:asciiTheme="minorHAnsi" w:eastAsia="Calibri" w:hAnsiTheme="minorHAnsi"/>
                <w:sz w:val="20"/>
                <w:szCs w:val="20"/>
              </w:rPr>
              <w:t>3/6</w:t>
            </w:r>
          </w:p>
        </w:tc>
      </w:tr>
    </w:tbl>
    <w:p w:rsidR="00F069BD" w:rsidRDefault="00F069BD" w:rsidP="00F069BD">
      <w:pPr>
        <w:pStyle w:val="GvdeMetni"/>
        <w:ind w:left="174" w:right="-196"/>
        <w:jc w:val="both"/>
        <w:rPr>
          <w:rFonts w:asciiTheme="minorHAnsi" w:hAnsiTheme="minorHAnsi"/>
        </w:rPr>
      </w:pPr>
    </w:p>
    <w:p w:rsidR="0090388A" w:rsidRDefault="003C7A20" w:rsidP="00F069BD">
      <w:pPr>
        <w:pStyle w:val="GvdeMetni"/>
        <w:ind w:left="174" w:right="-196"/>
        <w:jc w:val="both"/>
        <w:rPr>
          <w:rFonts w:asciiTheme="minorHAnsi" w:hAnsiTheme="minorHAnsi"/>
        </w:rPr>
      </w:pPr>
      <w:proofErr w:type="gramStart"/>
      <w:r w:rsidRPr="00F069BD">
        <w:rPr>
          <w:rFonts w:asciiTheme="minorHAnsi" w:hAnsiTheme="minorHAnsi"/>
        </w:rPr>
        <w:t>Aktif kömür uygulaması ile ilişkili en önemli komplikasyon pnömotoraks veya ampiyem ile sonuçlanabilen kusma ve aspirasyondur.</w:t>
      </w:r>
      <w:proofErr w:type="gramEnd"/>
      <w:r w:rsidRPr="00F069BD">
        <w:rPr>
          <w:rFonts w:asciiTheme="minorHAnsi" w:hAnsiTheme="minorHAnsi"/>
        </w:rPr>
        <w:t xml:space="preserve"> Aktif kömür genellikle inert bir madde olarak bilinmesine karşın deneysel araştırmalar aspire edilen aktif kömürün akciğerlerde parankim hasarı veya bronchiolitis obliteransa neden olabildiğini göstermiştir. </w:t>
      </w:r>
      <w:proofErr w:type="gramStart"/>
      <w:r w:rsidRPr="00F069BD">
        <w:rPr>
          <w:rFonts w:asciiTheme="minorHAnsi" w:hAnsiTheme="minorHAnsi"/>
        </w:rPr>
        <w:t>Bu nedenle aktif kömür zehirlenme tedavisinde rutin olarak uygulanmamalı, etkenin toksik dozda alındığı durumlarda kullanılmalıdır.</w:t>
      </w:r>
      <w:proofErr w:type="gramEnd"/>
    </w:p>
    <w:p w:rsidR="00F069BD" w:rsidRDefault="00F069BD" w:rsidP="00F069BD">
      <w:pPr>
        <w:pStyle w:val="GvdeMetni"/>
        <w:ind w:left="174" w:right="-196"/>
        <w:jc w:val="both"/>
        <w:rPr>
          <w:rFonts w:asciiTheme="minorHAnsi" w:hAnsiTheme="minorHAnsi"/>
        </w:rPr>
      </w:pPr>
    </w:p>
    <w:p w:rsidR="0090388A" w:rsidRPr="00F069BD" w:rsidRDefault="003C7A20" w:rsidP="00F069BD">
      <w:pPr>
        <w:pStyle w:val="Balk1"/>
        <w:numPr>
          <w:ilvl w:val="1"/>
          <w:numId w:val="1"/>
        </w:numPr>
        <w:tabs>
          <w:tab w:val="left" w:pos="594"/>
        </w:tabs>
        <w:spacing w:before="2"/>
        <w:ind w:left="594" w:right="-196" w:hanging="420"/>
        <w:jc w:val="both"/>
        <w:rPr>
          <w:rFonts w:asciiTheme="minorHAnsi" w:hAnsiTheme="minorHAnsi"/>
          <w:u w:val="none"/>
        </w:rPr>
      </w:pPr>
      <w:proofErr w:type="gramStart"/>
      <w:r w:rsidRPr="00F069BD">
        <w:rPr>
          <w:rFonts w:asciiTheme="minorHAnsi" w:hAnsiTheme="minorHAnsi"/>
          <w:u w:val="none"/>
        </w:rPr>
        <w:t>Tüm  barsak</w:t>
      </w:r>
      <w:proofErr w:type="gramEnd"/>
      <w:r w:rsidRPr="00F069BD">
        <w:rPr>
          <w:rFonts w:asciiTheme="minorHAnsi" w:hAnsiTheme="minorHAnsi"/>
          <w:spacing w:val="-9"/>
          <w:u w:val="none"/>
        </w:rPr>
        <w:t xml:space="preserve"> </w:t>
      </w:r>
      <w:r w:rsidRPr="00F069BD">
        <w:rPr>
          <w:rFonts w:asciiTheme="minorHAnsi" w:hAnsiTheme="minorHAnsi"/>
          <w:u w:val="none"/>
        </w:rPr>
        <w:t>irrigasyonu</w:t>
      </w:r>
    </w:p>
    <w:p w:rsidR="0090388A" w:rsidRDefault="003C7A20" w:rsidP="00F069BD">
      <w:pPr>
        <w:pStyle w:val="GvdeMetni"/>
        <w:tabs>
          <w:tab w:val="left" w:pos="8135"/>
        </w:tabs>
        <w:ind w:left="174" w:right="-196" w:firstLine="300"/>
        <w:rPr>
          <w:rFonts w:asciiTheme="minorHAnsi" w:hAnsiTheme="minorHAnsi"/>
        </w:rPr>
      </w:pPr>
      <w:r w:rsidRPr="00F069BD">
        <w:rPr>
          <w:rFonts w:asciiTheme="minorHAnsi" w:hAnsiTheme="minorHAnsi"/>
        </w:rPr>
        <w:t xml:space="preserve">Polietilen glikol elektrolit lavaj solüsyonunun (PEG-ELS) oral veya nazogastrik sonda </w:t>
      </w:r>
      <w:proofErr w:type="gramStart"/>
      <w:r w:rsidRPr="00F069BD">
        <w:rPr>
          <w:rFonts w:asciiTheme="minorHAnsi" w:hAnsiTheme="minorHAnsi"/>
        </w:rPr>
        <w:t>aracılığıyla  2L</w:t>
      </w:r>
      <w:proofErr w:type="gramEnd"/>
      <w:r w:rsidRPr="00F069BD">
        <w:rPr>
          <w:rFonts w:asciiTheme="minorHAnsi" w:hAnsiTheme="minorHAnsi"/>
        </w:rPr>
        <w:t>/saat  olacak  şekilde  ve  rektumdan  temiz  sıvı</w:t>
      </w:r>
      <w:r w:rsidRPr="00F069BD">
        <w:rPr>
          <w:rFonts w:asciiTheme="minorHAnsi" w:hAnsiTheme="minorHAnsi"/>
          <w:spacing w:val="18"/>
        </w:rPr>
        <w:t xml:space="preserve"> </w:t>
      </w:r>
      <w:r w:rsidRPr="00F069BD">
        <w:rPr>
          <w:rFonts w:asciiTheme="minorHAnsi" w:hAnsiTheme="minorHAnsi"/>
        </w:rPr>
        <w:t>gelinceye</w:t>
      </w:r>
      <w:r w:rsidRPr="00F069BD">
        <w:rPr>
          <w:rFonts w:asciiTheme="minorHAnsi" w:hAnsiTheme="minorHAnsi"/>
          <w:spacing w:val="53"/>
        </w:rPr>
        <w:t xml:space="preserve"> </w:t>
      </w:r>
      <w:r w:rsidR="00F069BD">
        <w:rPr>
          <w:rFonts w:asciiTheme="minorHAnsi" w:hAnsiTheme="minorHAnsi"/>
        </w:rPr>
        <w:t xml:space="preserve">kadar </w:t>
      </w:r>
      <w:r w:rsidRPr="00F069BD">
        <w:rPr>
          <w:rFonts w:asciiTheme="minorHAnsi" w:hAnsiTheme="minorHAnsi"/>
        </w:rPr>
        <w:t>verilerek</w:t>
      </w:r>
      <w:r w:rsidRPr="00F069BD">
        <w:rPr>
          <w:rFonts w:asciiTheme="minorHAnsi" w:hAnsiTheme="minorHAnsi"/>
          <w:spacing w:val="54"/>
        </w:rPr>
        <w:t xml:space="preserve"> </w:t>
      </w:r>
      <w:r w:rsidRPr="00F069BD">
        <w:rPr>
          <w:rFonts w:asciiTheme="minorHAnsi" w:hAnsiTheme="minorHAnsi"/>
        </w:rPr>
        <w:t xml:space="preserve">yapılan mekanik bir dekontaminasyon yöntemidir. </w:t>
      </w:r>
      <w:proofErr w:type="gramStart"/>
      <w:r w:rsidRPr="00F069BD">
        <w:rPr>
          <w:rFonts w:asciiTheme="minorHAnsi" w:hAnsiTheme="minorHAnsi"/>
        </w:rPr>
        <w:t>Bu yöntemde kullanılan PEG-ELS emilmediği ve vücut sıvılarıyla izotonik olduğu için sıvı elektrolit dengesi bozukluklarına neden olmaz.</w:t>
      </w:r>
      <w:proofErr w:type="gramEnd"/>
      <w:r w:rsidRPr="00F069BD">
        <w:rPr>
          <w:rFonts w:asciiTheme="minorHAnsi" w:hAnsiTheme="minorHAnsi"/>
        </w:rPr>
        <w:t xml:space="preserve"> Çok miktarda içilen toksik maddeler, geç salıverilen farmasötik şekildeki ilaçlar, demir, lityum ve kurşun gibi aktif kömürün adsorbe edemediği toksinlerle zehirlenmelerde tüm barsak irrigasyonu etkilidir.</w:t>
      </w:r>
      <w:r w:rsidRPr="00F069BD">
        <w:rPr>
          <w:rFonts w:asciiTheme="minorHAnsi" w:hAnsiTheme="minorHAnsi"/>
          <w:spacing w:val="-21"/>
        </w:rPr>
        <w:t xml:space="preserve"> </w:t>
      </w:r>
      <w:proofErr w:type="gramStart"/>
      <w:r w:rsidRPr="00F069BD">
        <w:rPr>
          <w:rFonts w:asciiTheme="minorHAnsi" w:hAnsiTheme="minorHAnsi"/>
        </w:rPr>
        <w:t>Yine</w:t>
      </w:r>
      <w:r w:rsidR="00F069BD">
        <w:rPr>
          <w:rFonts w:asciiTheme="minorHAnsi" w:hAnsiTheme="minorHAnsi"/>
        </w:rPr>
        <w:t xml:space="preserve"> </w:t>
      </w:r>
      <w:r w:rsidRPr="00F069BD">
        <w:rPr>
          <w:rFonts w:asciiTheme="minorHAnsi" w:hAnsiTheme="minorHAnsi"/>
        </w:rPr>
        <w:t>aktif kömürle bağlanmayan lityum ile zehirlenmelerde sodyum polistiren sülfonatın lityumun emilimini önleyici bir ajan olarak kullanılabileceği gösterilmiştir.</w:t>
      </w:r>
      <w:proofErr w:type="gramEnd"/>
    </w:p>
    <w:p w:rsidR="00F069BD" w:rsidRPr="00F069BD" w:rsidRDefault="00F069BD" w:rsidP="00F069BD">
      <w:pPr>
        <w:pStyle w:val="GvdeMetni"/>
        <w:tabs>
          <w:tab w:val="left" w:pos="8135"/>
        </w:tabs>
        <w:ind w:left="174" w:right="-196" w:firstLine="300"/>
        <w:rPr>
          <w:rFonts w:asciiTheme="minorHAnsi" w:hAnsiTheme="minorHAnsi"/>
        </w:rPr>
      </w:pPr>
    </w:p>
    <w:p w:rsidR="0090388A" w:rsidRPr="00F069BD" w:rsidRDefault="003C7A20">
      <w:pPr>
        <w:pStyle w:val="Balk1"/>
        <w:numPr>
          <w:ilvl w:val="1"/>
          <w:numId w:val="1"/>
        </w:numPr>
        <w:tabs>
          <w:tab w:val="left" w:pos="614"/>
        </w:tabs>
        <w:spacing w:before="2"/>
        <w:ind w:left="614" w:hanging="420"/>
        <w:jc w:val="both"/>
        <w:rPr>
          <w:rFonts w:asciiTheme="minorHAnsi" w:hAnsiTheme="minorHAnsi"/>
          <w:u w:val="none"/>
        </w:rPr>
      </w:pPr>
      <w:r w:rsidRPr="00F069BD">
        <w:rPr>
          <w:rFonts w:asciiTheme="minorHAnsi" w:hAnsiTheme="minorHAnsi"/>
          <w:u w:val="none"/>
        </w:rPr>
        <w:t>Eliminasyonun</w:t>
      </w:r>
      <w:r w:rsidRPr="00F069BD">
        <w:rPr>
          <w:rFonts w:asciiTheme="minorHAnsi" w:hAnsiTheme="minorHAnsi"/>
          <w:spacing w:val="-9"/>
          <w:u w:val="none"/>
        </w:rPr>
        <w:t xml:space="preserve"> </w:t>
      </w:r>
      <w:r w:rsidRPr="00F069BD">
        <w:rPr>
          <w:rFonts w:asciiTheme="minorHAnsi" w:hAnsiTheme="minorHAnsi"/>
          <w:u w:val="none"/>
        </w:rPr>
        <w:t>arttırılması</w:t>
      </w:r>
    </w:p>
    <w:p w:rsidR="0090388A" w:rsidRPr="00F069BD" w:rsidRDefault="003C7A20">
      <w:pPr>
        <w:pStyle w:val="GvdeMetni"/>
        <w:ind w:left="194" w:right="170"/>
        <w:jc w:val="both"/>
        <w:rPr>
          <w:rFonts w:asciiTheme="minorHAnsi" w:hAnsiTheme="minorHAnsi"/>
        </w:rPr>
      </w:pPr>
      <w:proofErr w:type="gramStart"/>
      <w:r w:rsidRPr="00F069BD">
        <w:rPr>
          <w:rFonts w:asciiTheme="minorHAnsi" w:hAnsiTheme="minorHAnsi"/>
        </w:rPr>
        <w:t>Başlıca idrarın alkalinizasyonu ve ekstrakorporeal yöntemlerle yapılmaktadır (Tablo 3).</w:t>
      </w:r>
      <w:proofErr w:type="gramEnd"/>
      <w:r w:rsidRPr="00F069BD">
        <w:rPr>
          <w:rFonts w:asciiTheme="minorHAnsi" w:hAnsiTheme="minorHAnsi"/>
        </w:rPr>
        <w:t xml:space="preserve"> Zayıf asid yapısındaki salisilatlar ve fenobarbital zehirlenmelerinde, İV yolla bikarbonat verilerek idrar pH'sının 7-8'e getirilmesi, iyon tuzağı mekanizmasıyla bu ilaçların atılımını artırmaktadır. </w:t>
      </w:r>
      <w:proofErr w:type="gramStart"/>
      <w:r w:rsidRPr="00F069BD">
        <w:rPr>
          <w:rFonts w:asciiTheme="minorHAnsi" w:hAnsiTheme="minorHAnsi"/>
        </w:rPr>
        <w:t>Zayıf baz karakterindeki ilaçlarla zehirlenmelerde idrarın asidifikasyonu ise oluşabilecek metabolik asidozun ciddi komplikasyonları nedeniyle önerilmez.</w:t>
      </w:r>
      <w:proofErr w:type="gramEnd"/>
      <w:r w:rsidRPr="00F069BD">
        <w:rPr>
          <w:rFonts w:asciiTheme="minorHAnsi" w:hAnsiTheme="minorHAnsi"/>
        </w:rPr>
        <w:t xml:space="preserve"> </w:t>
      </w:r>
      <w:proofErr w:type="gramStart"/>
      <w:r w:rsidRPr="00F069BD">
        <w:rPr>
          <w:rFonts w:asciiTheme="minorHAnsi" w:hAnsiTheme="minorHAnsi"/>
        </w:rPr>
        <w:t>Ayrıca zorlu diürezin de bugün zehirlenme tedavisinde yeri çok kısıtlıdır.</w:t>
      </w:r>
      <w:proofErr w:type="gramEnd"/>
      <w:r w:rsidRPr="00F069BD">
        <w:rPr>
          <w:rFonts w:asciiTheme="minorHAnsi" w:hAnsiTheme="minorHAnsi"/>
        </w:rPr>
        <w:t xml:space="preserve"> </w:t>
      </w:r>
      <w:proofErr w:type="gramStart"/>
      <w:r w:rsidRPr="00F069BD">
        <w:rPr>
          <w:rFonts w:asciiTheme="minorHAnsi" w:hAnsiTheme="minorHAnsi"/>
        </w:rPr>
        <w:t>Ekstrakorporeal yöntemlerin uygulama koşulları ise; zehirlenmenin ciddiyeti ve komplikasyonlarına, toksik maddenin dozuna, fizikokimyasal özelliği ve kinetiğine bağlıdır.</w:t>
      </w:r>
      <w:proofErr w:type="gramEnd"/>
      <w:r w:rsidRPr="00F069BD">
        <w:rPr>
          <w:rFonts w:asciiTheme="minorHAnsi" w:hAnsiTheme="minorHAnsi"/>
        </w:rPr>
        <w:t xml:space="preserve"> </w:t>
      </w:r>
      <w:proofErr w:type="gramStart"/>
      <w:r w:rsidRPr="00F069BD">
        <w:rPr>
          <w:rFonts w:asciiTheme="minorHAnsi" w:hAnsiTheme="minorHAnsi"/>
        </w:rPr>
        <w:t>Uygulanan yöntem toksinin total klirensini % 30 ya da daha fazla artırıyorsa değer taşımaktadır.</w:t>
      </w:r>
      <w:proofErr w:type="gramEnd"/>
      <w:r w:rsidRPr="00F069BD">
        <w:rPr>
          <w:rFonts w:asciiTheme="minorHAnsi" w:hAnsiTheme="minorHAnsi"/>
        </w:rPr>
        <w:t xml:space="preserve"> </w:t>
      </w:r>
      <w:proofErr w:type="gramStart"/>
      <w:r w:rsidRPr="00F069BD">
        <w:rPr>
          <w:rFonts w:asciiTheme="minorHAnsi" w:hAnsiTheme="minorHAnsi"/>
        </w:rPr>
        <w:t>Bu yöntemler özellikle endojen klirensi düşük olan alkoller (etanol, metanol, metilen glikol), lityum, salisilat ve teofilin (hemoperfüzyon) zehirlenmelerinde uygulanabilmektedirler.</w:t>
      </w:r>
      <w:proofErr w:type="gramEnd"/>
      <w:r w:rsidRPr="00F069BD">
        <w:rPr>
          <w:rFonts w:asciiTheme="minorHAnsi" w:hAnsiTheme="minorHAnsi"/>
        </w:rPr>
        <w:t xml:space="preserve"> </w:t>
      </w:r>
      <w:proofErr w:type="gramStart"/>
      <w:r w:rsidRPr="00F069BD">
        <w:rPr>
          <w:rFonts w:asciiTheme="minorHAnsi" w:hAnsiTheme="minorHAnsi"/>
        </w:rPr>
        <w:t>Digoksin, fenotiyazinler, siklik antidepresanlar, opioid analjezikler, lidokain ve nikotin gibi endojen klirensi yüksek olan ilaçlar ise bu yöntemlerle vücuttan atılamazlar.</w:t>
      </w:r>
      <w:proofErr w:type="gramEnd"/>
    </w:p>
    <w:p w:rsidR="0090388A" w:rsidRPr="00F069BD" w:rsidRDefault="0090388A">
      <w:pPr>
        <w:pStyle w:val="GvdeMetni"/>
        <w:rPr>
          <w:rFonts w:asciiTheme="minorHAnsi" w:hAnsiTheme="minorHAnsi"/>
        </w:rPr>
      </w:pPr>
    </w:p>
    <w:p w:rsidR="0090388A" w:rsidRPr="00F069BD" w:rsidRDefault="0090388A">
      <w:pPr>
        <w:pStyle w:val="GvdeMetni"/>
        <w:rPr>
          <w:rFonts w:asciiTheme="minorHAnsi" w:hAnsiTheme="minorHAnsi"/>
        </w:rPr>
      </w:pPr>
    </w:p>
    <w:p w:rsidR="0090388A" w:rsidRPr="00F069BD" w:rsidRDefault="0090388A">
      <w:pPr>
        <w:pStyle w:val="GvdeMetni"/>
        <w:rPr>
          <w:rFonts w:asciiTheme="minorHAnsi" w:hAnsiTheme="minorHAnsi"/>
        </w:rPr>
      </w:pPr>
    </w:p>
    <w:p w:rsidR="0090388A" w:rsidRPr="00F069BD" w:rsidRDefault="0090388A">
      <w:pPr>
        <w:pStyle w:val="GvdeMetni"/>
        <w:rPr>
          <w:rFonts w:asciiTheme="minorHAnsi" w:hAnsiTheme="minorHAnsi"/>
        </w:rPr>
      </w:pPr>
    </w:p>
    <w:p w:rsidR="0090388A" w:rsidRPr="00F069BD" w:rsidRDefault="0090388A">
      <w:pPr>
        <w:pStyle w:val="GvdeMetni"/>
        <w:rPr>
          <w:rFonts w:asciiTheme="minorHAnsi" w:hAnsiTheme="minorHAnsi"/>
        </w:rPr>
      </w:pPr>
    </w:p>
    <w:p w:rsidR="0090388A" w:rsidRPr="00F069BD" w:rsidRDefault="0090388A">
      <w:pPr>
        <w:pStyle w:val="GvdeMetni"/>
        <w:rPr>
          <w:rFonts w:asciiTheme="minorHAnsi" w:hAnsiTheme="minorHAnsi"/>
        </w:rPr>
      </w:pPr>
    </w:p>
    <w:p w:rsidR="0090388A" w:rsidRPr="00F069BD" w:rsidRDefault="0090388A">
      <w:pPr>
        <w:pStyle w:val="GvdeMetni"/>
        <w:rPr>
          <w:rFonts w:asciiTheme="minorHAnsi" w:hAnsiTheme="minorHAnsi"/>
        </w:rPr>
      </w:pPr>
    </w:p>
    <w:p w:rsidR="0090388A" w:rsidRPr="00F069BD" w:rsidRDefault="0090388A">
      <w:pPr>
        <w:pStyle w:val="GvdeMetni"/>
        <w:rPr>
          <w:rFonts w:asciiTheme="minorHAnsi" w:hAnsiTheme="minorHAnsi"/>
        </w:rPr>
      </w:pPr>
    </w:p>
    <w:p w:rsidR="0090388A" w:rsidRPr="00F069BD" w:rsidRDefault="0090388A">
      <w:pPr>
        <w:pStyle w:val="GvdeMetni"/>
        <w:rPr>
          <w:rFonts w:asciiTheme="minorHAnsi" w:hAnsiTheme="minorHAnsi"/>
        </w:rPr>
      </w:pPr>
    </w:p>
    <w:p w:rsidR="0090388A" w:rsidRPr="00F069BD" w:rsidRDefault="0090388A">
      <w:pPr>
        <w:pStyle w:val="GvdeMetni"/>
        <w:rPr>
          <w:rFonts w:asciiTheme="minorHAnsi" w:hAnsiTheme="minorHAnsi"/>
        </w:rPr>
      </w:pPr>
    </w:p>
    <w:p w:rsidR="0090388A" w:rsidRPr="00F069BD" w:rsidRDefault="0090388A">
      <w:pPr>
        <w:pStyle w:val="GvdeMetni"/>
        <w:rPr>
          <w:rFonts w:asciiTheme="minorHAnsi" w:hAnsiTheme="minorHAnsi"/>
        </w:rPr>
      </w:pPr>
    </w:p>
    <w:p w:rsidR="0090388A" w:rsidRPr="00F069BD" w:rsidRDefault="0090388A">
      <w:pPr>
        <w:pStyle w:val="GvdeMetni"/>
        <w:rPr>
          <w:rFonts w:asciiTheme="minorHAnsi" w:hAnsiTheme="minorHAnsi"/>
        </w:rPr>
      </w:pPr>
    </w:p>
    <w:p w:rsidR="0090388A" w:rsidRPr="00F069BD" w:rsidRDefault="0090388A">
      <w:pPr>
        <w:pStyle w:val="GvdeMetni"/>
        <w:rPr>
          <w:rFonts w:asciiTheme="minorHAnsi" w:hAnsiTheme="minorHAnsi"/>
        </w:rPr>
      </w:pPr>
    </w:p>
    <w:p w:rsidR="0090388A" w:rsidRPr="00F069BD" w:rsidRDefault="0090388A">
      <w:pPr>
        <w:pStyle w:val="GvdeMetni"/>
        <w:rPr>
          <w:rFonts w:asciiTheme="minorHAnsi" w:hAnsiTheme="minorHAnsi"/>
        </w:rPr>
      </w:pPr>
    </w:p>
    <w:p w:rsidR="0090388A" w:rsidRPr="00F069BD" w:rsidRDefault="0090388A">
      <w:pPr>
        <w:pStyle w:val="GvdeMetni"/>
        <w:rPr>
          <w:rFonts w:asciiTheme="minorHAnsi" w:hAnsiTheme="minorHAnsi"/>
        </w:rPr>
      </w:pPr>
    </w:p>
    <w:p w:rsidR="0090388A" w:rsidRPr="00F069BD" w:rsidRDefault="0090388A">
      <w:pPr>
        <w:pStyle w:val="GvdeMetni"/>
        <w:rPr>
          <w:rFonts w:asciiTheme="minorHAnsi" w:hAnsiTheme="minorHAnsi"/>
        </w:rPr>
      </w:pPr>
    </w:p>
    <w:p w:rsidR="0090388A" w:rsidRPr="00F069BD" w:rsidRDefault="0090388A">
      <w:pPr>
        <w:pStyle w:val="GvdeMetni"/>
        <w:rPr>
          <w:rFonts w:asciiTheme="minorHAnsi" w:hAnsiTheme="minorHAnsi"/>
        </w:rPr>
      </w:pPr>
    </w:p>
    <w:p w:rsidR="0090388A" w:rsidRPr="00F069BD" w:rsidRDefault="0090388A">
      <w:pPr>
        <w:pStyle w:val="GvdeMetni"/>
        <w:rPr>
          <w:rFonts w:asciiTheme="minorHAnsi" w:hAnsiTheme="minorHAnsi"/>
        </w:rPr>
      </w:pPr>
    </w:p>
    <w:tbl>
      <w:tblPr>
        <w:tblpPr w:leftFromText="141" w:rightFromText="141" w:vertAnchor="text" w:horzAnchor="margin" w:tblpXSpec="center" w:tblpY="-39"/>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7"/>
        <w:gridCol w:w="4655"/>
        <w:gridCol w:w="1701"/>
        <w:gridCol w:w="1418"/>
      </w:tblGrid>
      <w:tr w:rsidR="00F069BD" w:rsidTr="004D38D7">
        <w:tc>
          <w:tcPr>
            <w:tcW w:w="2257" w:type="dxa"/>
            <w:vMerge w:val="restart"/>
            <w:shd w:val="clear" w:color="auto" w:fill="auto"/>
          </w:tcPr>
          <w:p w:rsidR="00F069BD" w:rsidRPr="0099106B" w:rsidRDefault="00F069BD" w:rsidP="004D38D7">
            <w:pPr>
              <w:rPr>
                <w:rFonts w:ascii="Calibri" w:eastAsia="Calibri" w:hAnsi="Calibri"/>
              </w:rPr>
            </w:pPr>
            <w:r>
              <w:rPr>
                <w:rFonts w:ascii="Calibri" w:eastAsia="Calibri" w:hAnsi="Calibri"/>
                <w:noProof/>
                <w:lang w:val="tr-TR" w:eastAsia="tr-TR"/>
              </w:rPr>
              <w:lastRenderedPageBreak/>
              <w:drawing>
                <wp:inline distT="0" distB="0" distL="0" distR="0" wp14:anchorId="56D4C49E" wp14:editId="3B87C02F">
                  <wp:extent cx="1285875" cy="771525"/>
                  <wp:effectExtent l="0" t="0" r="9525" b="9525"/>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5875" cy="771525"/>
                          </a:xfrm>
                          <a:prstGeom prst="rect">
                            <a:avLst/>
                          </a:prstGeom>
                          <a:noFill/>
                          <a:ln>
                            <a:noFill/>
                          </a:ln>
                        </pic:spPr>
                      </pic:pic>
                    </a:graphicData>
                  </a:graphic>
                </wp:inline>
              </w:drawing>
            </w:r>
          </w:p>
        </w:tc>
        <w:tc>
          <w:tcPr>
            <w:tcW w:w="4655" w:type="dxa"/>
            <w:vMerge w:val="restart"/>
            <w:shd w:val="clear" w:color="auto" w:fill="auto"/>
          </w:tcPr>
          <w:p w:rsidR="00F069BD" w:rsidRDefault="00F069BD" w:rsidP="004D38D7">
            <w:pPr>
              <w:jc w:val="center"/>
              <w:rPr>
                <w:b/>
                <w:sz w:val="24"/>
              </w:rPr>
            </w:pPr>
          </w:p>
          <w:p w:rsidR="00F069BD" w:rsidRPr="0099106B" w:rsidRDefault="00F069BD" w:rsidP="004D38D7">
            <w:pPr>
              <w:jc w:val="center"/>
              <w:rPr>
                <w:rFonts w:ascii="Calibri" w:eastAsia="Calibri" w:hAnsi="Calibri"/>
                <w:b/>
              </w:rPr>
            </w:pPr>
            <w:r>
              <w:rPr>
                <w:b/>
                <w:sz w:val="24"/>
              </w:rPr>
              <w:t>ACİL SERVİSTE ZEHİRLENMİŞ HASTAYA YAKLAŞIM TALİMATI</w:t>
            </w:r>
          </w:p>
        </w:tc>
        <w:tc>
          <w:tcPr>
            <w:tcW w:w="1701" w:type="dxa"/>
            <w:shd w:val="clear" w:color="auto" w:fill="auto"/>
          </w:tcPr>
          <w:p w:rsidR="00F069BD" w:rsidRPr="00F069BD" w:rsidRDefault="00F069BD" w:rsidP="004D38D7">
            <w:pPr>
              <w:rPr>
                <w:rFonts w:asciiTheme="minorHAnsi" w:eastAsia="Calibri" w:hAnsiTheme="minorHAnsi"/>
                <w:sz w:val="20"/>
                <w:szCs w:val="20"/>
              </w:rPr>
            </w:pPr>
            <w:r w:rsidRPr="00F069BD">
              <w:rPr>
                <w:rFonts w:asciiTheme="minorHAnsi" w:eastAsia="Calibri" w:hAnsiTheme="minorHAnsi"/>
                <w:sz w:val="20"/>
                <w:szCs w:val="20"/>
              </w:rPr>
              <w:t>DÖKÜMAN KODU</w:t>
            </w:r>
          </w:p>
        </w:tc>
        <w:tc>
          <w:tcPr>
            <w:tcW w:w="1418" w:type="dxa"/>
            <w:shd w:val="clear" w:color="auto" w:fill="auto"/>
          </w:tcPr>
          <w:p w:rsidR="00F069BD" w:rsidRPr="00F069BD" w:rsidRDefault="00F069BD" w:rsidP="004D38D7">
            <w:pPr>
              <w:snapToGrid w:val="0"/>
              <w:jc w:val="center"/>
              <w:rPr>
                <w:rFonts w:asciiTheme="minorHAnsi" w:hAnsiTheme="minorHAnsi"/>
                <w:sz w:val="20"/>
                <w:szCs w:val="20"/>
              </w:rPr>
            </w:pPr>
            <w:r w:rsidRPr="00F069BD">
              <w:rPr>
                <w:rFonts w:asciiTheme="minorHAnsi" w:hAnsiTheme="minorHAnsi"/>
                <w:sz w:val="20"/>
                <w:szCs w:val="20"/>
              </w:rPr>
              <w:t>AS.TL.05</w:t>
            </w:r>
          </w:p>
        </w:tc>
      </w:tr>
      <w:tr w:rsidR="00F069BD" w:rsidTr="004D38D7">
        <w:tc>
          <w:tcPr>
            <w:tcW w:w="2257" w:type="dxa"/>
            <w:vMerge/>
            <w:shd w:val="clear" w:color="auto" w:fill="auto"/>
          </w:tcPr>
          <w:p w:rsidR="00F069BD" w:rsidRPr="0099106B" w:rsidRDefault="00F069BD" w:rsidP="004D38D7">
            <w:pPr>
              <w:rPr>
                <w:rFonts w:ascii="Calibri" w:eastAsia="Calibri" w:hAnsi="Calibri"/>
              </w:rPr>
            </w:pPr>
          </w:p>
        </w:tc>
        <w:tc>
          <w:tcPr>
            <w:tcW w:w="4655" w:type="dxa"/>
            <w:vMerge/>
            <w:shd w:val="clear" w:color="auto" w:fill="auto"/>
          </w:tcPr>
          <w:p w:rsidR="00F069BD" w:rsidRPr="0099106B" w:rsidRDefault="00F069BD" w:rsidP="004D38D7">
            <w:pPr>
              <w:rPr>
                <w:rFonts w:ascii="Calibri" w:eastAsia="Calibri" w:hAnsi="Calibri"/>
              </w:rPr>
            </w:pPr>
          </w:p>
        </w:tc>
        <w:tc>
          <w:tcPr>
            <w:tcW w:w="1701" w:type="dxa"/>
            <w:shd w:val="clear" w:color="auto" w:fill="auto"/>
          </w:tcPr>
          <w:p w:rsidR="00F069BD" w:rsidRPr="00F069BD" w:rsidRDefault="00F069BD" w:rsidP="004D38D7">
            <w:pPr>
              <w:rPr>
                <w:rFonts w:asciiTheme="minorHAnsi" w:eastAsia="Calibri" w:hAnsiTheme="minorHAnsi"/>
                <w:sz w:val="20"/>
                <w:szCs w:val="20"/>
              </w:rPr>
            </w:pPr>
            <w:r w:rsidRPr="00F069BD">
              <w:rPr>
                <w:rFonts w:asciiTheme="minorHAnsi" w:eastAsia="Calibri" w:hAnsiTheme="minorHAnsi"/>
                <w:sz w:val="20"/>
                <w:szCs w:val="20"/>
              </w:rPr>
              <w:t>YAYIN TARİHİ</w:t>
            </w:r>
          </w:p>
        </w:tc>
        <w:tc>
          <w:tcPr>
            <w:tcW w:w="1418" w:type="dxa"/>
            <w:shd w:val="clear" w:color="auto" w:fill="auto"/>
          </w:tcPr>
          <w:p w:rsidR="00F069BD" w:rsidRPr="00F069BD" w:rsidRDefault="00F069BD" w:rsidP="004D38D7">
            <w:pPr>
              <w:jc w:val="center"/>
              <w:rPr>
                <w:rFonts w:asciiTheme="minorHAnsi" w:eastAsia="Calibri" w:hAnsiTheme="minorHAnsi"/>
                <w:sz w:val="20"/>
                <w:szCs w:val="20"/>
              </w:rPr>
            </w:pPr>
            <w:r w:rsidRPr="00F069BD">
              <w:rPr>
                <w:rFonts w:asciiTheme="minorHAnsi" w:hAnsiTheme="minorHAnsi"/>
                <w:sz w:val="20"/>
                <w:szCs w:val="20"/>
              </w:rPr>
              <w:t>16.07.2016</w:t>
            </w:r>
          </w:p>
        </w:tc>
      </w:tr>
      <w:tr w:rsidR="00F069BD" w:rsidTr="004D38D7">
        <w:tc>
          <w:tcPr>
            <w:tcW w:w="2257" w:type="dxa"/>
            <w:vMerge/>
            <w:shd w:val="clear" w:color="auto" w:fill="auto"/>
          </w:tcPr>
          <w:p w:rsidR="00F069BD" w:rsidRPr="0099106B" w:rsidRDefault="00F069BD" w:rsidP="004D38D7">
            <w:pPr>
              <w:rPr>
                <w:rFonts w:ascii="Calibri" w:eastAsia="Calibri" w:hAnsi="Calibri"/>
              </w:rPr>
            </w:pPr>
          </w:p>
        </w:tc>
        <w:tc>
          <w:tcPr>
            <w:tcW w:w="4655" w:type="dxa"/>
            <w:vMerge/>
            <w:shd w:val="clear" w:color="auto" w:fill="auto"/>
          </w:tcPr>
          <w:p w:rsidR="00F069BD" w:rsidRPr="0099106B" w:rsidRDefault="00F069BD" w:rsidP="004D38D7">
            <w:pPr>
              <w:rPr>
                <w:rFonts w:ascii="Calibri" w:eastAsia="Calibri" w:hAnsi="Calibri"/>
              </w:rPr>
            </w:pPr>
          </w:p>
        </w:tc>
        <w:tc>
          <w:tcPr>
            <w:tcW w:w="1701" w:type="dxa"/>
            <w:shd w:val="clear" w:color="auto" w:fill="auto"/>
          </w:tcPr>
          <w:p w:rsidR="00F069BD" w:rsidRPr="00F069BD" w:rsidRDefault="00F069BD" w:rsidP="004D38D7">
            <w:pPr>
              <w:rPr>
                <w:rFonts w:asciiTheme="minorHAnsi" w:eastAsia="Calibri" w:hAnsiTheme="minorHAnsi"/>
                <w:sz w:val="20"/>
                <w:szCs w:val="20"/>
              </w:rPr>
            </w:pPr>
            <w:r w:rsidRPr="00F069BD">
              <w:rPr>
                <w:rFonts w:asciiTheme="minorHAnsi" w:eastAsia="Calibri" w:hAnsiTheme="minorHAnsi"/>
                <w:sz w:val="20"/>
                <w:szCs w:val="20"/>
              </w:rPr>
              <w:t>REVİZYON TARİHİ</w:t>
            </w:r>
          </w:p>
        </w:tc>
        <w:tc>
          <w:tcPr>
            <w:tcW w:w="1418" w:type="dxa"/>
            <w:shd w:val="clear" w:color="auto" w:fill="auto"/>
          </w:tcPr>
          <w:p w:rsidR="00F069BD" w:rsidRPr="00F069BD" w:rsidRDefault="00F069BD" w:rsidP="004D38D7">
            <w:pPr>
              <w:jc w:val="center"/>
              <w:rPr>
                <w:rFonts w:asciiTheme="minorHAnsi" w:eastAsia="Calibri" w:hAnsiTheme="minorHAnsi"/>
                <w:sz w:val="20"/>
                <w:szCs w:val="20"/>
              </w:rPr>
            </w:pPr>
            <w:r w:rsidRPr="00F069BD">
              <w:rPr>
                <w:rFonts w:asciiTheme="minorHAnsi" w:eastAsia="Calibri" w:hAnsiTheme="minorHAnsi"/>
                <w:sz w:val="20"/>
                <w:szCs w:val="20"/>
              </w:rPr>
              <w:t>00</w:t>
            </w:r>
          </w:p>
        </w:tc>
      </w:tr>
      <w:tr w:rsidR="00F069BD" w:rsidTr="004D38D7">
        <w:tc>
          <w:tcPr>
            <w:tcW w:w="2257" w:type="dxa"/>
            <w:vMerge/>
            <w:shd w:val="clear" w:color="auto" w:fill="auto"/>
          </w:tcPr>
          <w:p w:rsidR="00F069BD" w:rsidRPr="0099106B" w:rsidRDefault="00F069BD" w:rsidP="004D38D7">
            <w:pPr>
              <w:rPr>
                <w:rFonts w:ascii="Calibri" w:eastAsia="Calibri" w:hAnsi="Calibri"/>
              </w:rPr>
            </w:pPr>
          </w:p>
        </w:tc>
        <w:tc>
          <w:tcPr>
            <w:tcW w:w="4655" w:type="dxa"/>
            <w:vMerge/>
            <w:shd w:val="clear" w:color="auto" w:fill="auto"/>
          </w:tcPr>
          <w:p w:rsidR="00F069BD" w:rsidRPr="0099106B" w:rsidRDefault="00F069BD" w:rsidP="004D38D7">
            <w:pPr>
              <w:rPr>
                <w:rFonts w:ascii="Calibri" w:eastAsia="Calibri" w:hAnsi="Calibri"/>
              </w:rPr>
            </w:pPr>
          </w:p>
        </w:tc>
        <w:tc>
          <w:tcPr>
            <w:tcW w:w="1701" w:type="dxa"/>
            <w:shd w:val="clear" w:color="auto" w:fill="auto"/>
          </w:tcPr>
          <w:p w:rsidR="00F069BD" w:rsidRPr="00F069BD" w:rsidRDefault="00F069BD" w:rsidP="004D38D7">
            <w:pPr>
              <w:rPr>
                <w:rFonts w:asciiTheme="minorHAnsi" w:eastAsia="Calibri" w:hAnsiTheme="minorHAnsi"/>
                <w:sz w:val="20"/>
                <w:szCs w:val="20"/>
              </w:rPr>
            </w:pPr>
            <w:r w:rsidRPr="00F069BD">
              <w:rPr>
                <w:rFonts w:asciiTheme="minorHAnsi" w:eastAsia="Calibri" w:hAnsiTheme="minorHAnsi"/>
                <w:sz w:val="20"/>
                <w:szCs w:val="20"/>
              </w:rPr>
              <w:t>REVİZYON NO</w:t>
            </w:r>
          </w:p>
        </w:tc>
        <w:tc>
          <w:tcPr>
            <w:tcW w:w="1418" w:type="dxa"/>
            <w:shd w:val="clear" w:color="auto" w:fill="auto"/>
          </w:tcPr>
          <w:p w:rsidR="00F069BD" w:rsidRPr="00F069BD" w:rsidRDefault="00F069BD" w:rsidP="004D38D7">
            <w:pPr>
              <w:jc w:val="center"/>
              <w:rPr>
                <w:rFonts w:asciiTheme="minorHAnsi" w:eastAsia="Calibri" w:hAnsiTheme="minorHAnsi"/>
                <w:sz w:val="20"/>
                <w:szCs w:val="20"/>
              </w:rPr>
            </w:pPr>
            <w:r w:rsidRPr="00F069BD">
              <w:rPr>
                <w:rFonts w:asciiTheme="minorHAnsi" w:eastAsia="Calibri" w:hAnsiTheme="minorHAnsi"/>
                <w:sz w:val="20"/>
                <w:szCs w:val="20"/>
              </w:rPr>
              <w:t>00</w:t>
            </w:r>
          </w:p>
        </w:tc>
      </w:tr>
      <w:tr w:rsidR="00F069BD" w:rsidTr="004D38D7">
        <w:tc>
          <w:tcPr>
            <w:tcW w:w="2257" w:type="dxa"/>
            <w:vMerge/>
            <w:shd w:val="clear" w:color="auto" w:fill="auto"/>
          </w:tcPr>
          <w:p w:rsidR="00F069BD" w:rsidRPr="0099106B" w:rsidRDefault="00F069BD" w:rsidP="004D38D7">
            <w:pPr>
              <w:rPr>
                <w:rFonts w:ascii="Calibri" w:eastAsia="Calibri" w:hAnsi="Calibri"/>
              </w:rPr>
            </w:pPr>
          </w:p>
        </w:tc>
        <w:tc>
          <w:tcPr>
            <w:tcW w:w="4655" w:type="dxa"/>
            <w:vMerge/>
            <w:shd w:val="clear" w:color="auto" w:fill="auto"/>
          </w:tcPr>
          <w:p w:rsidR="00F069BD" w:rsidRPr="0099106B" w:rsidRDefault="00F069BD" w:rsidP="004D38D7">
            <w:pPr>
              <w:rPr>
                <w:rFonts w:ascii="Calibri" w:eastAsia="Calibri" w:hAnsi="Calibri"/>
              </w:rPr>
            </w:pPr>
          </w:p>
        </w:tc>
        <w:tc>
          <w:tcPr>
            <w:tcW w:w="1701" w:type="dxa"/>
            <w:shd w:val="clear" w:color="auto" w:fill="auto"/>
          </w:tcPr>
          <w:p w:rsidR="00F069BD" w:rsidRPr="00F069BD" w:rsidRDefault="00F069BD" w:rsidP="004D38D7">
            <w:pPr>
              <w:rPr>
                <w:rFonts w:asciiTheme="minorHAnsi" w:eastAsia="Calibri" w:hAnsiTheme="minorHAnsi"/>
                <w:sz w:val="20"/>
                <w:szCs w:val="20"/>
              </w:rPr>
            </w:pPr>
            <w:r w:rsidRPr="00F069BD">
              <w:rPr>
                <w:rFonts w:asciiTheme="minorHAnsi" w:eastAsia="Calibri" w:hAnsiTheme="minorHAnsi"/>
                <w:sz w:val="20"/>
                <w:szCs w:val="20"/>
              </w:rPr>
              <w:t>SAYFA</w:t>
            </w:r>
          </w:p>
        </w:tc>
        <w:tc>
          <w:tcPr>
            <w:tcW w:w="1418" w:type="dxa"/>
            <w:shd w:val="clear" w:color="auto" w:fill="auto"/>
          </w:tcPr>
          <w:p w:rsidR="00F069BD" w:rsidRPr="00F069BD" w:rsidRDefault="00F069BD" w:rsidP="004D38D7">
            <w:pPr>
              <w:jc w:val="center"/>
              <w:rPr>
                <w:rFonts w:asciiTheme="minorHAnsi" w:eastAsia="Calibri" w:hAnsiTheme="minorHAnsi"/>
                <w:sz w:val="20"/>
                <w:szCs w:val="20"/>
              </w:rPr>
            </w:pPr>
            <w:r>
              <w:rPr>
                <w:rFonts w:asciiTheme="minorHAnsi" w:eastAsia="Calibri" w:hAnsiTheme="minorHAnsi"/>
                <w:sz w:val="20"/>
                <w:szCs w:val="20"/>
              </w:rPr>
              <w:t>4/6</w:t>
            </w:r>
          </w:p>
        </w:tc>
      </w:tr>
    </w:tbl>
    <w:p w:rsidR="0090388A" w:rsidRPr="00F069BD" w:rsidRDefault="0090388A">
      <w:pPr>
        <w:pStyle w:val="GvdeMetni"/>
        <w:rPr>
          <w:rFonts w:asciiTheme="minorHAnsi" w:hAnsiTheme="minorHAnsi"/>
        </w:rPr>
      </w:pPr>
    </w:p>
    <w:p w:rsidR="0090388A" w:rsidRPr="00F069BD" w:rsidRDefault="0090388A">
      <w:pPr>
        <w:pStyle w:val="GvdeMetni"/>
        <w:spacing w:before="7"/>
        <w:rPr>
          <w:rFonts w:asciiTheme="minorHAnsi" w:hAnsiTheme="minorHAnsi"/>
        </w:rPr>
      </w:pPr>
    </w:p>
    <w:tbl>
      <w:tblPr>
        <w:tblStyle w:val="TableNormal"/>
        <w:tblW w:w="9957" w:type="dxa"/>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70"/>
        <w:gridCol w:w="5387"/>
      </w:tblGrid>
      <w:tr w:rsidR="0090388A" w:rsidTr="00F069BD">
        <w:trPr>
          <w:trHeight w:hRule="exact" w:val="286"/>
        </w:trPr>
        <w:tc>
          <w:tcPr>
            <w:tcW w:w="4570" w:type="dxa"/>
          </w:tcPr>
          <w:p w:rsidR="0090388A" w:rsidRPr="00F069BD" w:rsidRDefault="003C7A20">
            <w:pPr>
              <w:pStyle w:val="TableParagraph"/>
              <w:spacing w:line="275" w:lineRule="exact"/>
              <w:rPr>
                <w:rFonts w:asciiTheme="minorHAnsi" w:hAnsiTheme="minorHAnsi"/>
                <w:b/>
                <w:sz w:val="24"/>
              </w:rPr>
            </w:pPr>
            <w:bookmarkStart w:id="1" w:name="Klinik_bulgu"/>
            <w:bookmarkEnd w:id="1"/>
            <w:r w:rsidRPr="00F069BD">
              <w:rPr>
                <w:rFonts w:asciiTheme="minorHAnsi" w:hAnsiTheme="minorHAnsi"/>
                <w:b/>
                <w:sz w:val="24"/>
              </w:rPr>
              <w:t>Tablo 1</w:t>
            </w:r>
          </w:p>
        </w:tc>
        <w:tc>
          <w:tcPr>
            <w:tcW w:w="5387" w:type="dxa"/>
          </w:tcPr>
          <w:p w:rsidR="0090388A" w:rsidRPr="00F069BD" w:rsidRDefault="003C7A20">
            <w:pPr>
              <w:pStyle w:val="TableParagraph"/>
              <w:spacing w:line="275" w:lineRule="exact"/>
              <w:ind w:left="104" w:right="98"/>
              <w:rPr>
                <w:rFonts w:asciiTheme="minorHAnsi" w:hAnsiTheme="minorHAnsi"/>
                <w:b/>
                <w:sz w:val="24"/>
              </w:rPr>
            </w:pPr>
            <w:r w:rsidRPr="00F069BD">
              <w:rPr>
                <w:rFonts w:asciiTheme="minorHAnsi" w:hAnsiTheme="minorHAnsi"/>
                <w:b/>
                <w:sz w:val="24"/>
              </w:rPr>
              <w:t>Vital bulgularda değişikliğe yol açan bazı etkenler</w:t>
            </w:r>
          </w:p>
        </w:tc>
      </w:tr>
      <w:tr w:rsidR="0090388A" w:rsidTr="00F069BD">
        <w:trPr>
          <w:trHeight w:hRule="exact" w:val="295"/>
        </w:trPr>
        <w:tc>
          <w:tcPr>
            <w:tcW w:w="4570" w:type="dxa"/>
          </w:tcPr>
          <w:p w:rsidR="0090388A" w:rsidRPr="00F069BD" w:rsidRDefault="003C7A20">
            <w:pPr>
              <w:pStyle w:val="TableParagraph"/>
              <w:spacing w:line="275" w:lineRule="exact"/>
              <w:rPr>
                <w:rFonts w:asciiTheme="minorHAnsi" w:hAnsiTheme="minorHAnsi"/>
                <w:b/>
                <w:sz w:val="24"/>
              </w:rPr>
            </w:pPr>
            <w:r w:rsidRPr="00F069BD">
              <w:rPr>
                <w:rFonts w:asciiTheme="minorHAnsi" w:hAnsiTheme="minorHAnsi"/>
                <w:b/>
                <w:sz w:val="24"/>
              </w:rPr>
              <w:t>Klinik bulgu</w:t>
            </w:r>
          </w:p>
        </w:tc>
        <w:tc>
          <w:tcPr>
            <w:tcW w:w="5387" w:type="dxa"/>
          </w:tcPr>
          <w:p w:rsidR="0090388A" w:rsidRPr="00F069BD" w:rsidRDefault="003C7A20">
            <w:pPr>
              <w:pStyle w:val="TableParagraph"/>
              <w:spacing w:line="275" w:lineRule="exact"/>
              <w:ind w:left="104" w:right="98"/>
              <w:rPr>
                <w:rFonts w:asciiTheme="minorHAnsi" w:hAnsiTheme="minorHAnsi"/>
                <w:b/>
                <w:sz w:val="24"/>
              </w:rPr>
            </w:pPr>
            <w:r w:rsidRPr="00F069BD">
              <w:rPr>
                <w:rFonts w:asciiTheme="minorHAnsi" w:hAnsiTheme="minorHAnsi"/>
                <w:b/>
                <w:sz w:val="24"/>
              </w:rPr>
              <w:t>Etken</w:t>
            </w:r>
          </w:p>
        </w:tc>
      </w:tr>
      <w:tr w:rsidR="0090388A" w:rsidTr="00F069BD">
        <w:trPr>
          <w:trHeight w:hRule="exact" w:val="286"/>
        </w:trPr>
        <w:tc>
          <w:tcPr>
            <w:tcW w:w="4570" w:type="dxa"/>
          </w:tcPr>
          <w:p w:rsidR="0090388A" w:rsidRPr="00F069BD" w:rsidRDefault="003C7A20">
            <w:pPr>
              <w:pStyle w:val="TableParagraph"/>
              <w:spacing w:line="275" w:lineRule="exact"/>
              <w:rPr>
                <w:rFonts w:asciiTheme="minorHAnsi" w:hAnsiTheme="minorHAnsi"/>
                <w:b/>
                <w:sz w:val="24"/>
              </w:rPr>
            </w:pPr>
            <w:bookmarkStart w:id="2" w:name="Bradikardi"/>
            <w:bookmarkEnd w:id="2"/>
            <w:r w:rsidRPr="00F069BD">
              <w:rPr>
                <w:rFonts w:asciiTheme="minorHAnsi" w:hAnsiTheme="minorHAnsi"/>
                <w:b/>
                <w:sz w:val="24"/>
              </w:rPr>
              <w:t>Bradikardi</w:t>
            </w:r>
          </w:p>
        </w:tc>
        <w:tc>
          <w:tcPr>
            <w:tcW w:w="5387" w:type="dxa"/>
          </w:tcPr>
          <w:p w:rsidR="0090388A" w:rsidRPr="00F069BD" w:rsidRDefault="003C7A20">
            <w:pPr>
              <w:pStyle w:val="TableParagraph"/>
              <w:spacing w:line="273" w:lineRule="exact"/>
              <w:ind w:left="104" w:right="98"/>
              <w:rPr>
                <w:rFonts w:asciiTheme="minorHAnsi" w:hAnsiTheme="minorHAnsi"/>
                <w:sz w:val="24"/>
              </w:rPr>
            </w:pPr>
            <w:r w:rsidRPr="00F069BD">
              <w:rPr>
                <w:rFonts w:asciiTheme="minorHAnsi" w:hAnsiTheme="minorHAnsi"/>
                <w:sz w:val="24"/>
              </w:rPr>
              <w:t>Alfa-mimetikler</w:t>
            </w:r>
          </w:p>
        </w:tc>
      </w:tr>
      <w:tr w:rsidR="0090388A" w:rsidTr="00F069BD">
        <w:trPr>
          <w:trHeight w:hRule="exact" w:val="295"/>
        </w:trPr>
        <w:tc>
          <w:tcPr>
            <w:tcW w:w="4570" w:type="dxa"/>
          </w:tcPr>
          <w:p w:rsidR="0090388A" w:rsidRPr="00F069BD" w:rsidRDefault="0090388A">
            <w:pPr>
              <w:rPr>
                <w:rFonts w:asciiTheme="minorHAnsi" w:hAnsiTheme="minorHAnsi"/>
              </w:rPr>
            </w:pPr>
          </w:p>
        </w:tc>
        <w:tc>
          <w:tcPr>
            <w:tcW w:w="5387" w:type="dxa"/>
          </w:tcPr>
          <w:p w:rsidR="0090388A" w:rsidRPr="00F069BD" w:rsidRDefault="003C7A20">
            <w:pPr>
              <w:pStyle w:val="TableParagraph"/>
              <w:spacing w:line="274" w:lineRule="exact"/>
              <w:ind w:left="104" w:right="98"/>
              <w:rPr>
                <w:rFonts w:asciiTheme="minorHAnsi" w:hAnsiTheme="minorHAnsi"/>
                <w:sz w:val="24"/>
              </w:rPr>
            </w:pPr>
            <w:r w:rsidRPr="00F069BD">
              <w:rPr>
                <w:rFonts w:asciiTheme="minorHAnsi" w:hAnsiTheme="minorHAnsi"/>
                <w:sz w:val="24"/>
              </w:rPr>
              <w:t>Beta blokerler</w:t>
            </w:r>
          </w:p>
        </w:tc>
      </w:tr>
      <w:tr w:rsidR="0090388A" w:rsidTr="00F069BD">
        <w:trPr>
          <w:trHeight w:hRule="exact" w:val="295"/>
        </w:trPr>
        <w:tc>
          <w:tcPr>
            <w:tcW w:w="4570" w:type="dxa"/>
          </w:tcPr>
          <w:p w:rsidR="0090388A" w:rsidRPr="00F069BD" w:rsidRDefault="0090388A">
            <w:pPr>
              <w:rPr>
                <w:rFonts w:asciiTheme="minorHAnsi" w:hAnsiTheme="minorHAnsi"/>
              </w:rPr>
            </w:pPr>
          </w:p>
        </w:tc>
        <w:tc>
          <w:tcPr>
            <w:tcW w:w="5387" w:type="dxa"/>
          </w:tcPr>
          <w:p w:rsidR="0090388A" w:rsidRPr="00F069BD" w:rsidRDefault="003C7A20">
            <w:pPr>
              <w:pStyle w:val="TableParagraph"/>
              <w:spacing w:line="273" w:lineRule="exact"/>
              <w:ind w:left="104" w:right="98"/>
              <w:rPr>
                <w:rFonts w:asciiTheme="minorHAnsi" w:hAnsiTheme="minorHAnsi"/>
                <w:sz w:val="24"/>
              </w:rPr>
            </w:pPr>
            <w:r w:rsidRPr="00F069BD">
              <w:rPr>
                <w:rFonts w:asciiTheme="minorHAnsi" w:hAnsiTheme="minorHAnsi"/>
                <w:sz w:val="24"/>
              </w:rPr>
              <w:t>Kalsiyum kanal blokerleri</w:t>
            </w:r>
          </w:p>
        </w:tc>
      </w:tr>
      <w:tr w:rsidR="0090388A" w:rsidTr="00F069BD">
        <w:trPr>
          <w:trHeight w:hRule="exact" w:val="286"/>
        </w:trPr>
        <w:tc>
          <w:tcPr>
            <w:tcW w:w="4570" w:type="dxa"/>
          </w:tcPr>
          <w:p w:rsidR="0090388A" w:rsidRPr="00F069BD" w:rsidRDefault="0090388A">
            <w:pPr>
              <w:rPr>
                <w:rFonts w:asciiTheme="minorHAnsi" w:hAnsiTheme="minorHAnsi"/>
              </w:rPr>
            </w:pPr>
          </w:p>
        </w:tc>
        <w:tc>
          <w:tcPr>
            <w:tcW w:w="5387" w:type="dxa"/>
          </w:tcPr>
          <w:p w:rsidR="0090388A" w:rsidRPr="00F069BD" w:rsidRDefault="003C7A20">
            <w:pPr>
              <w:pStyle w:val="TableParagraph"/>
              <w:spacing w:line="273" w:lineRule="exact"/>
              <w:ind w:left="104" w:right="98"/>
              <w:rPr>
                <w:rFonts w:asciiTheme="minorHAnsi" w:hAnsiTheme="minorHAnsi"/>
                <w:sz w:val="24"/>
              </w:rPr>
            </w:pPr>
            <w:r w:rsidRPr="00F069BD">
              <w:rPr>
                <w:rFonts w:asciiTheme="minorHAnsi" w:hAnsiTheme="minorHAnsi"/>
                <w:sz w:val="24"/>
              </w:rPr>
              <w:t>Opioid analjezikler</w:t>
            </w:r>
          </w:p>
        </w:tc>
      </w:tr>
      <w:tr w:rsidR="0090388A" w:rsidTr="00F069BD">
        <w:trPr>
          <w:trHeight w:hRule="exact" w:val="295"/>
        </w:trPr>
        <w:tc>
          <w:tcPr>
            <w:tcW w:w="4570" w:type="dxa"/>
          </w:tcPr>
          <w:p w:rsidR="0090388A" w:rsidRPr="00F069BD" w:rsidRDefault="003C7A20">
            <w:pPr>
              <w:pStyle w:val="TableParagraph"/>
              <w:spacing w:line="274" w:lineRule="exact"/>
              <w:rPr>
                <w:rFonts w:asciiTheme="minorHAnsi" w:hAnsiTheme="minorHAnsi"/>
                <w:sz w:val="24"/>
              </w:rPr>
            </w:pPr>
            <w:r w:rsidRPr="00F069BD">
              <w:rPr>
                <w:rFonts w:asciiTheme="minorHAnsi" w:hAnsiTheme="minorHAnsi"/>
                <w:sz w:val="24"/>
              </w:rPr>
              <w:t>Taşikardi</w:t>
            </w:r>
          </w:p>
        </w:tc>
        <w:tc>
          <w:tcPr>
            <w:tcW w:w="5387" w:type="dxa"/>
          </w:tcPr>
          <w:p w:rsidR="0090388A" w:rsidRPr="00F069BD" w:rsidRDefault="003C7A20">
            <w:pPr>
              <w:pStyle w:val="TableParagraph"/>
              <w:spacing w:line="274" w:lineRule="exact"/>
              <w:ind w:left="104" w:right="98"/>
              <w:rPr>
                <w:rFonts w:asciiTheme="minorHAnsi" w:hAnsiTheme="minorHAnsi"/>
                <w:sz w:val="24"/>
              </w:rPr>
            </w:pPr>
            <w:r w:rsidRPr="00F069BD">
              <w:rPr>
                <w:rFonts w:asciiTheme="minorHAnsi" w:hAnsiTheme="minorHAnsi"/>
                <w:sz w:val="24"/>
              </w:rPr>
              <w:t>Amfetamin</w:t>
            </w:r>
          </w:p>
        </w:tc>
      </w:tr>
      <w:tr w:rsidR="0090388A" w:rsidTr="00F069BD">
        <w:trPr>
          <w:trHeight w:hRule="exact" w:val="562"/>
        </w:trPr>
        <w:tc>
          <w:tcPr>
            <w:tcW w:w="4570" w:type="dxa"/>
          </w:tcPr>
          <w:p w:rsidR="0090388A" w:rsidRPr="00F069BD" w:rsidRDefault="0090388A">
            <w:pPr>
              <w:rPr>
                <w:rFonts w:asciiTheme="minorHAnsi" w:hAnsiTheme="minorHAnsi"/>
              </w:rPr>
            </w:pPr>
          </w:p>
        </w:tc>
        <w:tc>
          <w:tcPr>
            <w:tcW w:w="5387" w:type="dxa"/>
          </w:tcPr>
          <w:p w:rsidR="0090388A" w:rsidRPr="00F069BD" w:rsidRDefault="003C7A20">
            <w:pPr>
              <w:pStyle w:val="TableParagraph"/>
              <w:tabs>
                <w:tab w:val="left" w:pos="2427"/>
                <w:tab w:val="left" w:pos="3749"/>
              </w:tabs>
              <w:ind w:left="104" w:right="98"/>
              <w:rPr>
                <w:rFonts w:asciiTheme="minorHAnsi" w:hAnsiTheme="minorHAnsi"/>
                <w:sz w:val="24"/>
              </w:rPr>
            </w:pPr>
            <w:r w:rsidRPr="00F069BD">
              <w:rPr>
                <w:rFonts w:asciiTheme="minorHAnsi" w:hAnsiTheme="minorHAnsi"/>
                <w:sz w:val="24"/>
              </w:rPr>
              <w:t>Antikolinerjikler</w:t>
            </w:r>
            <w:r w:rsidRPr="00F069BD">
              <w:rPr>
                <w:rFonts w:asciiTheme="minorHAnsi" w:hAnsiTheme="minorHAnsi"/>
                <w:sz w:val="24"/>
              </w:rPr>
              <w:tab/>
              <w:t>(siklik</w:t>
            </w:r>
            <w:r w:rsidRPr="00F069BD">
              <w:rPr>
                <w:rFonts w:asciiTheme="minorHAnsi" w:hAnsiTheme="minorHAnsi"/>
                <w:sz w:val="24"/>
              </w:rPr>
              <w:tab/>
              <w:t>antidepresanlar, fenotiazinler)</w:t>
            </w:r>
          </w:p>
        </w:tc>
      </w:tr>
      <w:tr w:rsidR="0090388A" w:rsidTr="00F069BD">
        <w:trPr>
          <w:trHeight w:hRule="exact" w:val="295"/>
        </w:trPr>
        <w:tc>
          <w:tcPr>
            <w:tcW w:w="4570" w:type="dxa"/>
          </w:tcPr>
          <w:p w:rsidR="0090388A" w:rsidRPr="00F069BD" w:rsidRDefault="0090388A">
            <w:pPr>
              <w:rPr>
                <w:rFonts w:asciiTheme="minorHAnsi" w:hAnsiTheme="minorHAnsi"/>
              </w:rPr>
            </w:pPr>
          </w:p>
        </w:tc>
        <w:tc>
          <w:tcPr>
            <w:tcW w:w="5387" w:type="dxa"/>
          </w:tcPr>
          <w:p w:rsidR="0090388A" w:rsidRPr="00F069BD" w:rsidRDefault="003C7A20">
            <w:pPr>
              <w:pStyle w:val="TableParagraph"/>
              <w:spacing w:line="274" w:lineRule="exact"/>
              <w:ind w:left="104" w:right="98"/>
              <w:rPr>
                <w:rFonts w:asciiTheme="minorHAnsi" w:hAnsiTheme="minorHAnsi"/>
                <w:sz w:val="24"/>
              </w:rPr>
            </w:pPr>
            <w:r w:rsidRPr="00F069BD">
              <w:rPr>
                <w:rFonts w:asciiTheme="minorHAnsi" w:hAnsiTheme="minorHAnsi"/>
                <w:sz w:val="24"/>
              </w:rPr>
              <w:t>Demir</w:t>
            </w:r>
          </w:p>
        </w:tc>
      </w:tr>
      <w:tr w:rsidR="0090388A" w:rsidTr="00F069BD">
        <w:trPr>
          <w:trHeight w:hRule="exact" w:val="287"/>
        </w:trPr>
        <w:tc>
          <w:tcPr>
            <w:tcW w:w="4570" w:type="dxa"/>
          </w:tcPr>
          <w:p w:rsidR="0090388A" w:rsidRPr="00F069BD" w:rsidRDefault="0090388A">
            <w:pPr>
              <w:rPr>
                <w:rFonts w:asciiTheme="minorHAnsi" w:hAnsiTheme="minorHAnsi"/>
              </w:rPr>
            </w:pPr>
          </w:p>
        </w:tc>
        <w:tc>
          <w:tcPr>
            <w:tcW w:w="5387" w:type="dxa"/>
          </w:tcPr>
          <w:p w:rsidR="0090388A" w:rsidRPr="00F069BD" w:rsidRDefault="003C7A20">
            <w:pPr>
              <w:pStyle w:val="TableParagraph"/>
              <w:spacing w:line="274" w:lineRule="exact"/>
              <w:ind w:left="104" w:right="98"/>
              <w:rPr>
                <w:rFonts w:asciiTheme="minorHAnsi" w:hAnsiTheme="minorHAnsi"/>
                <w:sz w:val="24"/>
              </w:rPr>
            </w:pPr>
            <w:r w:rsidRPr="00F069BD">
              <w:rPr>
                <w:rFonts w:asciiTheme="minorHAnsi" w:hAnsiTheme="minorHAnsi"/>
                <w:sz w:val="24"/>
              </w:rPr>
              <w:t>Etilalkol, Teofilin</w:t>
            </w:r>
          </w:p>
        </w:tc>
      </w:tr>
      <w:tr w:rsidR="0090388A" w:rsidTr="00F069BD">
        <w:trPr>
          <w:trHeight w:hRule="exact" w:val="294"/>
        </w:trPr>
        <w:tc>
          <w:tcPr>
            <w:tcW w:w="4570" w:type="dxa"/>
          </w:tcPr>
          <w:p w:rsidR="0090388A" w:rsidRPr="00F069BD" w:rsidRDefault="003C7A20">
            <w:pPr>
              <w:pStyle w:val="TableParagraph"/>
              <w:spacing w:line="273" w:lineRule="exact"/>
              <w:rPr>
                <w:rFonts w:asciiTheme="minorHAnsi" w:hAnsiTheme="minorHAnsi"/>
                <w:sz w:val="24"/>
              </w:rPr>
            </w:pPr>
            <w:r w:rsidRPr="00F069BD">
              <w:rPr>
                <w:rFonts w:asciiTheme="minorHAnsi" w:hAnsiTheme="minorHAnsi"/>
                <w:sz w:val="24"/>
              </w:rPr>
              <w:t>Bradikardi/taşikardi</w:t>
            </w:r>
          </w:p>
        </w:tc>
        <w:tc>
          <w:tcPr>
            <w:tcW w:w="5387" w:type="dxa"/>
          </w:tcPr>
          <w:p w:rsidR="0090388A" w:rsidRPr="00F069BD" w:rsidRDefault="003C7A20">
            <w:pPr>
              <w:pStyle w:val="TableParagraph"/>
              <w:spacing w:line="273" w:lineRule="exact"/>
              <w:ind w:left="104" w:right="98"/>
              <w:rPr>
                <w:rFonts w:asciiTheme="minorHAnsi" w:hAnsiTheme="minorHAnsi"/>
                <w:sz w:val="24"/>
              </w:rPr>
            </w:pPr>
            <w:r w:rsidRPr="00F069BD">
              <w:rPr>
                <w:rFonts w:asciiTheme="minorHAnsi" w:hAnsiTheme="minorHAnsi"/>
                <w:sz w:val="24"/>
              </w:rPr>
              <w:t>Dijital glikozidleri</w:t>
            </w:r>
          </w:p>
        </w:tc>
      </w:tr>
      <w:tr w:rsidR="0090388A" w:rsidTr="00F069BD">
        <w:trPr>
          <w:trHeight w:hRule="exact" w:val="287"/>
        </w:trPr>
        <w:tc>
          <w:tcPr>
            <w:tcW w:w="4570" w:type="dxa"/>
          </w:tcPr>
          <w:p w:rsidR="0090388A" w:rsidRPr="00F069BD" w:rsidRDefault="0090388A">
            <w:pPr>
              <w:rPr>
                <w:rFonts w:asciiTheme="minorHAnsi" w:hAnsiTheme="minorHAnsi"/>
              </w:rPr>
            </w:pPr>
          </w:p>
        </w:tc>
        <w:tc>
          <w:tcPr>
            <w:tcW w:w="5387" w:type="dxa"/>
          </w:tcPr>
          <w:p w:rsidR="0090388A" w:rsidRPr="00F069BD" w:rsidRDefault="003C7A20">
            <w:pPr>
              <w:pStyle w:val="TableParagraph"/>
              <w:spacing w:line="274" w:lineRule="exact"/>
              <w:ind w:left="104" w:right="98"/>
              <w:rPr>
                <w:rFonts w:asciiTheme="minorHAnsi" w:hAnsiTheme="minorHAnsi"/>
                <w:sz w:val="24"/>
              </w:rPr>
            </w:pPr>
            <w:r w:rsidRPr="00F069BD">
              <w:rPr>
                <w:rFonts w:asciiTheme="minorHAnsi" w:hAnsiTheme="minorHAnsi"/>
                <w:sz w:val="24"/>
              </w:rPr>
              <w:t>Organik fosforlu/karbamatlı insektisidler</w:t>
            </w:r>
          </w:p>
        </w:tc>
      </w:tr>
      <w:tr w:rsidR="0090388A" w:rsidTr="00F069BD">
        <w:trPr>
          <w:trHeight w:hRule="exact" w:val="295"/>
        </w:trPr>
        <w:tc>
          <w:tcPr>
            <w:tcW w:w="4570" w:type="dxa"/>
          </w:tcPr>
          <w:p w:rsidR="0090388A" w:rsidRPr="00F069BD" w:rsidRDefault="0090388A">
            <w:pPr>
              <w:rPr>
                <w:rFonts w:asciiTheme="minorHAnsi" w:hAnsiTheme="minorHAnsi"/>
              </w:rPr>
            </w:pPr>
          </w:p>
        </w:tc>
        <w:tc>
          <w:tcPr>
            <w:tcW w:w="5387" w:type="dxa"/>
          </w:tcPr>
          <w:p w:rsidR="0090388A" w:rsidRPr="00F069BD" w:rsidRDefault="003C7A20">
            <w:pPr>
              <w:pStyle w:val="TableParagraph"/>
              <w:spacing w:line="273" w:lineRule="exact"/>
              <w:ind w:left="104" w:right="98"/>
              <w:rPr>
                <w:rFonts w:asciiTheme="minorHAnsi" w:hAnsiTheme="minorHAnsi"/>
                <w:sz w:val="24"/>
              </w:rPr>
            </w:pPr>
            <w:r w:rsidRPr="00F069BD">
              <w:rPr>
                <w:rFonts w:asciiTheme="minorHAnsi" w:hAnsiTheme="minorHAnsi"/>
                <w:sz w:val="24"/>
              </w:rPr>
              <w:t>Klonidin</w:t>
            </w:r>
          </w:p>
        </w:tc>
      </w:tr>
      <w:tr w:rsidR="0090388A" w:rsidTr="00F069BD">
        <w:trPr>
          <w:trHeight w:hRule="exact" w:val="564"/>
        </w:trPr>
        <w:tc>
          <w:tcPr>
            <w:tcW w:w="4570" w:type="dxa"/>
          </w:tcPr>
          <w:p w:rsidR="0090388A" w:rsidRPr="00F069BD" w:rsidRDefault="003C7A20">
            <w:pPr>
              <w:pStyle w:val="TableParagraph"/>
              <w:spacing w:line="273" w:lineRule="exact"/>
              <w:rPr>
                <w:rFonts w:asciiTheme="minorHAnsi" w:hAnsiTheme="minorHAnsi"/>
                <w:sz w:val="24"/>
              </w:rPr>
            </w:pPr>
            <w:r w:rsidRPr="00F069BD">
              <w:rPr>
                <w:rFonts w:asciiTheme="minorHAnsi" w:hAnsiTheme="minorHAnsi"/>
                <w:sz w:val="24"/>
              </w:rPr>
              <w:t>Solunum sayısı ve derinliğinde azalma</w:t>
            </w:r>
          </w:p>
        </w:tc>
        <w:tc>
          <w:tcPr>
            <w:tcW w:w="5387" w:type="dxa"/>
          </w:tcPr>
          <w:p w:rsidR="0090388A" w:rsidRPr="00F069BD" w:rsidRDefault="003C7A20">
            <w:pPr>
              <w:pStyle w:val="TableParagraph"/>
              <w:ind w:left="104" w:right="3574"/>
              <w:rPr>
                <w:rFonts w:asciiTheme="minorHAnsi" w:hAnsiTheme="minorHAnsi"/>
                <w:sz w:val="24"/>
              </w:rPr>
            </w:pPr>
            <w:r w:rsidRPr="00F069BD">
              <w:rPr>
                <w:rFonts w:asciiTheme="minorHAnsi" w:hAnsiTheme="minorHAnsi"/>
                <w:sz w:val="24"/>
              </w:rPr>
              <w:t>Barbitüratlar Benzodiazepinler</w:t>
            </w:r>
          </w:p>
        </w:tc>
      </w:tr>
      <w:tr w:rsidR="0090388A" w:rsidTr="00F069BD">
        <w:trPr>
          <w:trHeight w:hRule="exact" w:val="295"/>
        </w:trPr>
        <w:tc>
          <w:tcPr>
            <w:tcW w:w="4570" w:type="dxa"/>
          </w:tcPr>
          <w:p w:rsidR="0090388A" w:rsidRPr="00F069BD" w:rsidRDefault="0090388A">
            <w:pPr>
              <w:rPr>
                <w:rFonts w:asciiTheme="minorHAnsi" w:hAnsiTheme="minorHAnsi"/>
              </w:rPr>
            </w:pPr>
          </w:p>
        </w:tc>
        <w:tc>
          <w:tcPr>
            <w:tcW w:w="5387" w:type="dxa"/>
          </w:tcPr>
          <w:p w:rsidR="0090388A" w:rsidRPr="00F069BD" w:rsidRDefault="003C7A20">
            <w:pPr>
              <w:pStyle w:val="TableParagraph"/>
              <w:spacing w:line="274" w:lineRule="exact"/>
              <w:ind w:left="104" w:right="98"/>
              <w:rPr>
                <w:rFonts w:asciiTheme="minorHAnsi" w:hAnsiTheme="minorHAnsi"/>
                <w:sz w:val="24"/>
              </w:rPr>
            </w:pPr>
            <w:r w:rsidRPr="00F069BD">
              <w:rPr>
                <w:rFonts w:asciiTheme="minorHAnsi" w:hAnsiTheme="minorHAnsi"/>
                <w:sz w:val="24"/>
              </w:rPr>
              <w:t>Botulismus</w:t>
            </w:r>
          </w:p>
        </w:tc>
      </w:tr>
      <w:tr w:rsidR="0090388A" w:rsidTr="00F069BD">
        <w:trPr>
          <w:trHeight w:hRule="exact" w:val="286"/>
        </w:trPr>
        <w:tc>
          <w:tcPr>
            <w:tcW w:w="4570" w:type="dxa"/>
          </w:tcPr>
          <w:p w:rsidR="0090388A" w:rsidRPr="00F069BD" w:rsidRDefault="0090388A">
            <w:pPr>
              <w:rPr>
                <w:rFonts w:asciiTheme="minorHAnsi" w:hAnsiTheme="minorHAnsi"/>
              </w:rPr>
            </w:pPr>
          </w:p>
        </w:tc>
        <w:tc>
          <w:tcPr>
            <w:tcW w:w="5387" w:type="dxa"/>
          </w:tcPr>
          <w:p w:rsidR="0090388A" w:rsidRPr="00F069BD" w:rsidRDefault="003C7A20">
            <w:pPr>
              <w:pStyle w:val="TableParagraph"/>
              <w:spacing w:line="274" w:lineRule="exact"/>
              <w:ind w:left="104" w:right="98"/>
              <w:rPr>
                <w:rFonts w:asciiTheme="minorHAnsi" w:hAnsiTheme="minorHAnsi"/>
                <w:sz w:val="24"/>
              </w:rPr>
            </w:pPr>
            <w:r w:rsidRPr="00F069BD">
              <w:rPr>
                <w:rFonts w:asciiTheme="minorHAnsi" w:hAnsiTheme="minorHAnsi"/>
                <w:sz w:val="24"/>
              </w:rPr>
              <w:t>Etilalkol</w:t>
            </w:r>
          </w:p>
        </w:tc>
      </w:tr>
      <w:tr w:rsidR="0090388A" w:rsidTr="00F069BD">
        <w:trPr>
          <w:trHeight w:hRule="exact" w:val="295"/>
        </w:trPr>
        <w:tc>
          <w:tcPr>
            <w:tcW w:w="4570" w:type="dxa"/>
          </w:tcPr>
          <w:p w:rsidR="0090388A" w:rsidRPr="00F069BD" w:rsidRDefault="0090388A">
            <w:pPr>
              <w:rPr>
                <w:rFonts w:asciiTheme="minorHAnsi" w:hAnsiTheme="minorHAnsi"/>
              </w:rPr>
            </w:pPr>
          </w:p>
        </w:tc>
        <w:tc>
          <w:tcPr>
            <w:tcW w:w="5387" w:type="dxa"/>
          </w:tcPr>
          <w:p w:rsidR="0090388A" w:rsidRPr="00F069BD" w:rsidRDefault="003C7A20">
            <w:pPr>
              <w:pStyle w:val="TableParagraph"/>
              <w:spacing w:line="274" w:lineRule="exact"/>
              <w:ind w:left="104" w:right="98"/>
              <w:rPr>
                <w:rFonts w:asciiTheme="minorHAnsi" w:hAnsiTheme="minorHAnsi"/>
                <w:sz w:val="24"/>
              </w:rPr>
            </w:pPr>
            <w:r w:rsidRPr="00F069BD">
              <w:rPr>
                <w:rFonts w:asciiTheme="minorHAnsi" w:hAnsiTheme="minorHAnsi"/>
                <w:sz w:val="24"/>
              </w:rPr>
              <w:t>Opioid analjezikler</w:t>
            </w:r>
          </w:p>
        </w:tc>
      </w:tr>
      <w:tr w:rsidR="0090388A" w:rsidTr="00F069BD">
        <w:trPr>
          <w:trHeight w:hRule="exact" w:val="565"/>
        </w:trPr>
        <w:tc>
          <w:tcPr>
            <w:tcW w:w="4570" w:type="dxa"/>
          </w:tcPr>
          <w:p w:rsidR="0090388A" w:rsidRPr="00F069BD" w:rsidRDefault="003C7A20">
            <w:pPr>
              <w:pStyle w:val="TableParagraph"/>
              <w:spacing w:line="274" w:lineRule="exact"/>
              <w:rPr>
                <w:rFonts w:asciiTheme="minorHAnsi" w:hAnsiTheme="minorHAnsi"/>
                <w:sz w:val="24"/>
              </w:rPr>
            </w:pPr>
            <w:r w:rsidRPr="00F069BD">
              <w:rPr>
                <w:rFonts w:asciiTheme="minorHAnsi" w:hAnsiTheme="minorHAnsi"/>
                <w:sz w:val="24"/>
              </w:rPr>
              <w:t>Solunum sayısı ve derinliğinde artma</w:t>
            </w:r>
          </w:p>
        </w:tc>
        <w:tc>
          <w:tcPr>
            <w:tcW w:w="5387" w:type="dxa"/>
          </w:tcPr>
          <w:p w:rsidR="0090388A" w:rsidRPr="00F069BD" w:rsidRDefault="003C7A20">
            <w:pPr>
              <w:pStyle w:val="TableParagraph"/>
              <w:ind w:left="104" w:right="4059"/>
              <w:rPr>
                <w:rFonts w:asciiTheme="minorHAnsi" w:hAnsiTheme="minorHAnsi"/>
                <w:sz w:val="24"/>
              </w:rPr>
            </w:pPr>
            <w:r w:rsidRPr="00F069BD">
              <w:rPr>
                <w:rFonts w:asciiTheme="minorHAnsi" w:hAnsiTheme="minorHAnsi"/>
                <w:sz w:val="24"/>
              </w:rPr>
              <w:t>Etilen glikol Metanol</w:t>
            </w:r>
          </w:p>
        </w:tc>
      </w:tr>
      <w:tr w:rsidR="0090388A" w:rsidTr="00F069BD">
        <w:trPr>
          <w:trHeight w:hRule="exact" w:val="295"/>
        </w:trPr>
        <w:tc>
          <w:tcPr>
            <w:tcW w:w="4570" w:type="dxa"/>
          </w:tcPr>
          <w:p w:rsidR="0090388A" w:rsidRPr="00F069BD" w:rsidRDefault="0090388A">
            <w:pPr>
              <w:rPr>
                <w:rFonts w:asciiTheme="minorHAnsi" w:hAnsiTheme="minorHAnsi"/>
              </w:rPr>
            </w:pPr>
          </w:p>
        </w:tc>
        <w:tc>
          <w:tcPr>
            <w:tcW w:w="5387" w:type="dxa"/>
          </w:tcPr>
          <w:p w:rsidR="0090388A" w:rsidRPr="00F069BD" w:rsidRDefault="003C7A20">
            <w:pPr>
              <w:pStyle w:val="TableParagraph"/>
              <w:spacing w:line="273" w:lineRule="exact"/>
              <w:ind w:left="104" w:right="98"/>
              <w:rPr>
                <w:rFonts w:asciiTheme="minorHAnsi" w:hAnsiTheme="minorHAnsi"/>
                <w:sz w:val="24"/>
              </w:rPr>
            </w:pPr>
            <w:r w:rsidRPr="00F069BD">
              <w:rPr>
                <w:rFonts w:asciiTheme="minorHAnsi" w:hAnsiTheme="minorHAnsi"/>
                <w:sz w:val="24"/>
              </w:rPr>
              <w:t>Sempatomimetikler</w:t>
            </w:r>
          </w:p>
        </w:tc>
      </w:tr>
      <w:tr w:rsidR="0090388A" w:rsidTr="00F069BD">
        <w:trPr>
          <w:trHeight w:hRule="exact" w:val="286"/>
        </w:trPr>
        <w:tc>
          <w:tcPr>
            <w:tcW w:w="4570" w:type="dxa"/>
          </w:tcPr>
          <w:p w:rsidR="0090388A" w:rsidRPr="00F069BD" w:rsidRDefault="0090388A">
            <w:pPr>
              <w:rPr>
                <w:rFonts w:asciiTheme="minorHAnsi" w:hAnsiTheme="minorHAnsi"/>
              </w:rPr>
            </w:pPr>
          </w:p>
        </w:tc>
        <w:tc>
          <w:tcPr>
            <w:tcW w:w="5387" w:type="dxa"/>
          </w:tcPr>
          <w:p w:rsidR="0090388A" w:rsidRPr="00F069BD" w:rsidRDefault="003C7A20">
            <w:pPr>
              <w:pStyle w:val="TableParagraph"/>
              <w:spacing w:line="273" w:lineRule="exact"/>
              <w:ind w:left="104" w:right="98"/>
              <w:rPr>
                <w:rFonts w:asciiTheme="minorHAnsi" w:hAnsiTheme="minorHAnsi"/>
                <w:sz w:val="24"/>
              </w:rPr>
            </w:pPr>
            <w:r w:rsidRPr="00F069BD">
              <w:rPr>
                <w:rFonts w:asciiTheme="minorHAnsi" w:hAnsiTheme="minorHAnsi"/>
                <w:sz w:val="24"/>
              </w:rPr>
              <w:t>Salisilatlar</w:t>
            </w:r>
          </w:p>
        </w:tc>
      </w:tr>
      <w:tr w:rsidR="0090388A" w:rsidTr="00F069BD">
        <w:trPr>
          <w:trHeight w:hRule="exact" w:val="295"/>
        </w:trPr>
        <w:tc>
          <w:tcPr>
            <w:tcW w:w="4570" w:type="dxa"/>
          </w:tcPr>
          <w:p w:rsidR="0090388A" w:rsidRPr="00F069BD" w:rsidRDefault="0090388A">
            <w:pPr>
              <w:rPr>
                <w:rFonts w:asciiTheme="minorHAnsi" w:hAnsiTheme="minorHAnsi"/>
              </w:rPr>
            </w:pPr>
          </w:p>
        </w:tc>
        <w:tc>
          <w:tcPr>
            <w:tcW w:w="5387" w:type="dxa"/>
          </w:tcPr>
          <w:p w:rsidR="0090388A" w:rsidRPr="00F069BD" w:rsidRDefault="003C7A20">
            <w:pPr>
              <w:pStyle w:val="TableParagraph"/>
              <w:spacing w:line="274" w:lineRule="exact"/>
              <w:ind w:left="104" w:right="98"/>
              <w:rPr>
                <w:rFonts w:asciiTheme="minorHAnsi" w:hAnsiTheme="minorHAnsi"/>
                <w:sz w:val="24"/>
              </w:rPr>
            </w:pPr>
            <w:r w:rsidRPr="00F069BD">
              <w:rPr>
                <w:rFonts w:asciiTheme="minorHAnsi" w:hAnsiTheme="minorHAnsi"/>
                <w:sz w:val="24"/>
              </w:rPr>
              <w:t>Teofilin</w:t>
            </w:r>
          </w:p>
        </w:tc>
      </w:tr>
      <w:tr w:rsidR="0090388A" w:rsidTr="00F069BD">
        <w:trPr>
          <w:trHeight w:hRule="exact" w:val="290"/>
        </w:trPr>
        <w:tc>
          <w:tcPr>
            <w:tcW w:w="4570" w:type="dxa"/>
          </w:tcPr>
          <w:p w:rsidR="0090388A" w:rsidRPr="00F069BD" w:rsidRDefault="003C7A20">
            <w:pPr>
              <w:pStyle w:val="TableParagraph"/>
              <w:spacing w:line="273" w:lineRule="exact"/>
              <w:rPr>
                <w:rFonts w:asciiTheme="minorHAnsi" w:hAnsiTheme="minorHAnsi"/>
                <w:sz w:val="24"/>
              </w:rPr>
            </w:pPr>
            <w:r w:rsidRPr="00F069BD">
              <w:rPr>
                <w:rFonts w:asciiTheme="minorHAnsi" w:hAnsiTheme="minorHAnsi"/>
                <w:sz w:val="24"/>
              </w:rPr>
              <w:t>Solunum sayısı ve derinliğinde artma/azalma</w:t>
            </w:r>
          </w:p>
        </w:tc>
        <w:tc>
          <w:tcPr>
            <w:tcW w:w="5387" w:type="dxa"/>
          </w:tcPr>
          <w:p w:rsidR="0090388A" w:rsidRPr="00F069BD" w:rsidRDefault="003C7A20">
            <w:pPr>
              <w:pStyle w:val="TableParagraph"/>
              <w:spacing w:line="273" w:lineRule="exact"/>
              <w:ind w:left="104" w:right="98"/>
              <w:rPr>
                <w:rFonts w:asciiTheme="minorHAnsi" w:hAnsiTheme="minorHAnsi"/>
                <w:sz w:val="24"/>
              </w:rPr>
            </w:pPr>
            <w:r w:rsidRPr="00F069BD">
              <w:rPr>
                <w:rFonts w:asciiTheme="minorHAnsi" w:hAnsiTheme="minorHAnsi"/>
                <w:sz w:val="24"/>
              </w:rPr>
              <w:t>Organik fosforlu/karbamatlı insektisidler</w:t>
            </w:r>
          </w:p>
        </w:tc>
      </w:tr>
      <w:tr w:rsidR="0090388A" w:rsidTr="00F069BD">
        <w:trPr>
          <w:trHeight w:hRule="exact" w:val="286"/>
        </w:trPr>
        <w:tc>
          <w:tcPr>
            <w:tcW w:w="4570" w:type="dxa"/>
          </w:tcPr>
          <w:p w:rsidR="0090388A" w:rsidRPr="00F069BD" w:rsidRDefault="003C7A20">
            <w:pPr>
              <w:pStyle w:val="TableParagraph"/>
              <w:spacing w:line="273" w:lineRule="exact"/>
              <w:rPr>
                <w:rFonts w:asciiTheme="minorHAnsi" w:hAnsiTheme="minorHAnsi"/>
                <w:sz w:val="24"/>
              </w:rPr>
            </w:pPr>
            <w:r w:rsidRPr="00F069BD">
              <w:rPr>
                <w:rFonts w:asciiTheme="minorHAnsi" w:hAnsiTheme="minorHAnsi"/>
                <w:sz w:val="24"/>
              </w:rPr>
              <w:t>Hipertermi</w:t>
            </w:r>
          </w:p>
        </w:tc>
        <w:tc>
          <w:tcPr>
            <w:tcW w:w="5387" w:type="dxa"/>
          </w:tcPr>
          <w:p w:rsidR="0090388A" w:rsidRPr="00F069BD" w:rsidRDefault="003C7A20">
            <w:pPr>
              <w:pStyle w:val="TableParagraph"/>
              <w:spacing w:line="273" w:lineRule="exact"/>
              <w:ind w:left="104" w:right="98"/>
              <w:rPr>
                <w:rFonts w:asciiTheme="minorHAnsi" w:hAnsiTheme="minorHAnsi"/>
                <w:sz w:val="24"/>
              </w:rPr>
            </w:pPr>
            <w:r w:rsidRPr="00F069BD">
              <w:rPr>
                <w:rFonts w:asciiTheme="minorHAnsi" w:hAnsiTheme="minorHAnsi"/>
                <w:sz w:val="24"/>
              </w:rPr>
              <w:t>Amfetaminler</w:t>
            </w:r>
          </w:p>
        </w:tc>
      </w:tr>
      <w:tr w:rsidR="0090388A" w:rsidTr="00F069BD">
        <w:trPr>
          <w:trHeight w:hRule="exact" w:val="295"/>
        </w:trPr>
        <w:tc>
          <w:tcPr>
            <w:tcW w:w="4570" w:type="dxa"/>
          </w:tcPr>
          <w:p w:rsidR="0090388A" w:rsidRPr="00F069BD" w:rsidRDefault="0090388A">
            <w:pPr>
              <w:rPr>
                <w:rFonts w:asciiTheme="minorHAnsi" w:hAnsiTheme="minorHAnsi"/>
              </w:rPr>
            </w:pPr>
          </w:p>
        </w:tc>
        <w:tc>
          <w:tcPr>
            <w:tcW w:w="5387" w:type="dxa"/>
          </w:tcPr>
          <w:p w:rsidR="0090388A" w:rsidRPr="00F069BD" w:rsidRDefault="003C7A20">
            <w:pPr>
              <w:pStyle w:val="TableParagraph"/>
              <w:spacing w:line="273" w:lineRule="exact"/>
              <w:ind w:left="104" w:right="98"/>
              <w:rPr>
                <w:rFonts w:asciiTheme="minorHAnsi" w:hAnsiTheme="minorHAnsi"/>
                <w:sz w:val="24"/>
              </w:rPr>
            </w:pPr>
            <w:r w:rsidRPr="00F069BD">
              <w:rPr>
                <w:rFonts w:asciiTheme="minorHAnsi" w:hAnsiTheme="minorHAnsi"/>
                <w:sz w:val="24"/>
              </w:rPr>
              <w:t>Antikolinerjikler</w:t>
            </w:r>
          </w:p>
        </w:tc>
      </w:tr>
      <w:tr w:rsidR="0090388A" w:rsidTr="00F069BD">
        <w:trPr>
          <w:trHeight w:hRule="exact" w:val="286"/>
        </w:trPr>
        <w:tc>
          <w:tcPr>
            <w:tcW w:w="4570" w:type="dxa"/>
          </w:tcPr>
          <w:p w:rsidR="0090388A" w:rsidRPr="00F069BD" w:rsidRDefault="0090388A">
            <w:pPr>
              <w:rPr>
                <w:rFonts w:asciiTheme="minorHAnsi" w:hAnsiTheme="minorHAnsi"/>
              </w:rPr>
            </w:pPr>
          </w:p>
        </w:tc>
        <w:tc>
          <w:tcPr>
            <w:tcW w:w="5387" w:type="dxa"/>
          </w:tcPr>
          <w:p w:rsidR="0090388A" w:rsidRPr="00F069BD" w:rsidRDefault="003C7A20">
            <w:pPr>
              <w:pStyle w:val="TableParagraph"/>
              <w:spacing w:line="273" w:lineRule="exact"/>
              <w:ind w:left="104" w:right="98"/>
              <w:rPr>
                <w:rFonts w:asciiTheme="minorHAnsi" w:hAnsiTheme="minorHAnsi"/>
                <w:sz w:val="24"/>
              </w:rPr>
            </w:pPr>
            <w:r w:rsidRPr="00F069BD">
              <w:rPr>
                <w:rFonts w:asciiTheme="minorHAnsi" w:hAnsiTheme="minorHAnsi"/>
                <w:sz w:val="24"/>
              </w:rPr>
              <w:t>Salisilatlar</w:t>
            </w:r>
          </w:p>
        </w:tc>
      </w:tr>
      <w:tr w:rsidR="0090388A" w:rsidTr="00F069BD">
        <w:trPr>
          <w:trHeight w:hRule="exact" w:val="295"/>
        </w:trPr>
        <w:tc>
          <w:tcPr>
            <w:tcW w:w="4570" w:type="dxa"/>
          </w:tcPr>
          <w:p w:rsidR="0090388A" w:rsidRPr="00F069BD" w:rsidRDefault="0090388A">
            <w:pPr>
              <w:rPr>
                <w:rFonts w:asciiTheme="minorHAnsi" w:hAnsiTheme="minorHAnsi"/>
              </w:rPr>
            </w:pPr>
          </w:p>
        </w:tc>
        <w:tc>
          <w:tcPr>
            <w:tcW w:w="5387" w:type="dxa"/>
          </w:tcPr>
          <w:p w:rsidR="0090388A" w:rsidRPr="00F069BD" w:rsidRDefault="003C7A20">
            <w:pPr>
              <w:pStyle w:val="TableParagraph"/>
              <w:spacing w:line="274" w:lineRule="exact"/>
              <w:ind w:left="104" w:right="98"/>
              <w:rPr>
                <w:rFonts w:asciiTheme="minorHAnsi" w:hAnsiTheme="minorHAnsi"/>
                <w:sz w:val="24"/>
              </w:rPr>
            </w:pPr>
            <w:r w:rsidRPr="00F069BD">
              <w:rPr>
                <w:rFonts w:asciiTheme="minorHAnsi" w:hAnsiTheme="minorHAnsi"/>
                <w:sz w:val="24"/>
              </w:rPr>
              <w:t>Siklik antidepresanlar</w:t>
            </w:r>
          </w:p>
        </w:tc>
      </w:tr>
      <w:tr w:rsidR="0090388A" w:rsidTr="00F069BD">
        <w:trPr>
          <w:trHeight w:hRule="exact" w:val="286"/>
        </w:trPr>
        <w:tc>
          <w:tcPr>
            <w:tcW w:w="4570" w:type="dxa"/>
          </w:tcPr>
          <w:p w:rsidR="0090388A" w:rsidRPr="00F069BD" w:rsidRDefault="0090388A">
            <w:pPr>
              <w:rPr>
                <w:rFonts w:asciiTheme="minorHAnsi" w:hAnsiTheme="minorHAnsi"/>
              </w:rPr>
            </w:pPr>
          </w:p>
        </w:tc>
        <w:tc>
          <w:tcPr>
            <w:tcW w:w="5387" w:type="dxa"/>
          </w:tcPr>
          <w:p w:rsidR="0090388A" w:rsidRPr="00F069BD" w:rsidRDefault="003C7A20">
            <w:pPr>
              <w:pStyle w:val="TableParagraph"/>
              <w:spacing w:line="273" w:lineRule="exact"/>
              <w:ind w:left="104" w:right="98"/>
              <w:rPr>
                <w:rFonts w:asciiTheme="minorHAnsi" w:hAnsiTheme="minorHAnsi"/>
                <w:sz w:val="24"/>
              </w:rPr>
            </w:pPr>
            <w:r w:rsidRPr="00F069BD">
              <w:rPr>
                <w:rFonts w:asciiTheme="minorHAnsi" w:hAnsiTheme="minorHAnsi"/>
                <w:sz w:val="24"/>
              </w:rPr>
              <w:t>Teofilin</w:t>
            </w:r>
          </w:p>
        </w:tc>
      </w:tr>
      <w:tr w:rsidR="0090388A" w:rsidTr="00F069BD">
        <w:trPr>
          <w:trHeight w:hRule="exact" w:val="295"/>
        </w:trPr>
        <w:tc>
          <w:tcPr>
            <w:tcW w:w="4570" w:type="dxa"/>
          </w:tcPr>
          <w:p w:rsidR="0090388A" w:rsidRPr="00F069BD" w:rsidRDefault="0090388A">
            <w:pPr>
              <w:rPr>
                <w:rFonts w:asciiTheme="minorHAnsi" w:hAnsiTheme="minorHAnsi"/>
              </w:rPr>
            </w:pPr>
          </w:p>
        </w:tc>
        <w:tc>
          <w:tcPr>
            <w:tcW w:w="5387" w:type="dxa"/>
          </w:tcPr>
          <w:p w:rsidR="0090388A" w:rsidRPr="00F069BD" w:rsidRDefault="003C7A20">
            <w:pPr>
              <w:pStyle w:val="TableParagraph"/>
              <w:spacing w:line="274" w:lineRule="exact"/>
              <w:ind w:left="104" w:right="98"/>
              <w:rPr>
                <w:rFonts w:asciiTheme="minorHAnsi" w:hAnsiTheme="minorHAnsi"/>
                <w:sz w:val="24"/>
              </w:rPr>
            </w:pPr>
            <w:r w:rsidRPr="00F069BD">
              <w:rPr>
                <w:rFonts w:asciiTheme="minorHAnsi" w:hAnsiTheme="minorHAnsi"/>
                <w:sz w:val="24"/>
              </w:rPr>
              <w:t>Tiroksin</w:t>
            </w:r>
          </w:p>
        </w:tc>
      </w:tr>
      <w:tr w:rsidR="0090388A" w:rsidTr="00F069BD">
        <w:trPr>
          <w:trHeight w:hRule="exact" w:val="295"/>
        </w:trPr>
        <w:tc>
          <w:tcPr>
            <w:tcW w:w="4570" w:type="dxa"/>
          </w:tcPr>
          <w:p w:rsidR="0090388A" w:rsidRPr="00F069BD" w:rsidRDefault="003C7A20">
            <w:pPr>
              <w:pStyle w:val="TableParagraph"/>
              <w:spacing w:line="274" w:lineRule="exact"/>
              <w:rPr>
                <w:rFonts w:asciiTheme="minorHAnsi" w:hAnsiTheme="minorHAnsi"/>
                <w:sz w:val="24"/>
              </w:rPr>
            </w:pPr>
            <w:r w:rsidRPr="00F069BD">
              <w:rPr>
                <w:rFonts w:asciiTheme="minorHAnsi" w:hAnsiTheme="minorHAnsi"/>
                <w:sz w:val="24"/>
              </w:rPr>
              <w:t>Hipotermi</w:t>
            </w:r>
          </w:p>
        </w:tc>
        <w:tc>
          <w:tcPr>
            <w:tcW w:w="5387" w:type="dxa"/>
          </w:tcPr>
          <w:p w:rsidR="0090388A" w:rsidRPr="00F069BD" w:rsidRDefault="003C7A20">
            <w:pPr>
              <w:pStyle w:val="TableParagraph"/>
              <w:spacing w:line="274" w:lineRule="exact"/>
              <w:ind w:left="104" w:right="98"/>
              <w:rPr>
                <w:rFonts w:asciiTheme="minorHAnsi" w:hAnsiTheme="minorHAnsi"/>
                <w:sz w:val="24"/>
              </w:rPr>
            </w:pPr>
            <w:r w:rsidRPr="00F069BD">
              <w:rPr>
                <w:rFonts w:asciiTheme="minorHAnsi" w:hAnsiTheme="minorHAnsi"/>
                <w:sz w:val="24"/>
              </w:rPr>
              <w:t>Barbitüratlar</w:t>
            </w:r>
          </w:p>
        </w:tc>
      </w:tr>
      <w:tr w:rsidR="0090388A" w:rsidTr="00F069BD">
        <w:trPr>
          <w:trHeight w:hRule="exact" w:val="286"/>
        </w:trPr>
        <w:tc>
          <w:tcPr>
            <w:tcW w:w="4570" w:type="dxa"/>
          </w:tcPr>
          <w:p w:rsidR="0090388A" w:rsidRPr="00F069BD" w:rsidRDefault="0090388A">
            <w:pPr>
              <w:rPr>
                <w:rFonts w:asciiTheme="minorHAnsi" w:hAnsiTheme="minorHAnsi"/>
              </w:rPr>
            </w:pPr>
          </w:p>
        </w:tc>
        <w:tc>
          <w:tcPr>
            <w:tcW w:w="5387" w:type="dxa"/>
          </w:tcPr>
          <w:p w:rsidR="0090388A" w:rsidRPr="00F069BD" w:rsidRDefault="003C7A20">
            <w:pPr>
              <w:pStyle w:val="TableParagraph"/>
              <w:spacing w:line="273" w:lineRule="exact"/>
              <w:ind w:left="104" w:right="98"/>
              <w:rPr>
                <w:rFonts w:asciiTheme="minorHAnsi" w:hAnsiTheme="minorHAnsi"/>
                <w:sz w:val="24"/>
              </w:rPr>
            </w:pPr>
            <w:r w:rsidRPr="00F069BD">
              <w:rPr>
                <w:rFonts w:asciiTheme="minorHAnsi" w:hAnsiTheme="minorHAnsi"/>
                <w:sz w:val="24"/>
              </w:rPr>
              <w:t>Etilalkol</w:t>
            </w:r>
          </w:p>
        </w:tc>
      </w:tr>
      <w:tr w:rsidR="0090388A" w:rsidTr="00F069BD">
        <w:trPr>
          <w:trHeight w:hRule="exact" w:val="295"/>
        </w:trPr>
        <w:tc>
          <w:tcPr>
            <w:tcW w:w="4570" w:type="dxa"/>
          </w:tcPr>
          <w:p w:rsidR="0090388A" w:rsidRPr="00F069BD" w:rsidRDefault="0090388A">
            <w:pPr>
              <w:rPr>
                <w:rFonts w:asciiTheme="minorHAnsi" w:hAnsiTheme="minorHAnsi"/>
              </w:rPr>
            </w:pPr>
          </w:p>
        </w:tc>
        <w:tc>
          <w:tcPr>
            <w:tcW w:w="5387" w:type="dxa"/>
          </w:tcPr>
          <w:p w:rsidR="0090388A" w:rsidRPr="00F069BD" w:rsidRDefault="003C7A20">
            <w:pPr>
              <w:pStyle w:val="TableParagraph"/>
              <w:spacing w:line="274" w:lineRule="exact"/>
              <w:ind w:left="104" w:right="98"/>
              <w:rPr>
                <w:rFonts w:asciiTheme="minorHAnsi" w:hAnsiTheme="minorHAnsi"/>
                <w:sz w:val="24"/>
              </w:rPr>
            </w:pPr>
            <w:r w:rsidRPr="00F069BD">
              <w:rPr>
                <w:rFonts w:asciiTheme="minorHAnsi" w:hAnsiTheme="minorHAnsi"/>
                <w:sz w:val="24"/>
              </w:rPr>
              <w:t>Benzodiazepinler</w:t>
            </w:r>
          </w:p>
        </w:tc>
      </w:tr>
      <w:tr w:rsidR="0090388A" w:rsidTr="00F069BD">
        <w:trPr>
          <w:trHeight w:hRule="exact" w:val="287"/>
        </w:trPr>
        <w:tc>
          <w:tcPr>
            <w:tcW w:w="4570" w:type="dxa"/>
          </w:tcPr>
          <w:p w:rsidR="0090388A" w:rsidRPr="00F069BD" w:rsidRDefault="0090388A">
            <w:pPr>
              <w:rPr>
                <w:rFonts w:asciiTheme="minorHAnsi" w:hAnsiTheme="minorHAnsi"/>
              </w:rPr>
            </w:pPr>
          </w:p>
        </w:tc>
        <w:tc>
          <w:tcPr>
            <w:tcW w:w="5387" w:type="dxa"/>
          </w:tcPr>
          <w:p w:rsidR="0090388A" w:rsidRPr="00F069BD" w:rsidRDefault="003C7A20">
            <w:pPr>
              <w:pStyle w:val="TableParagraph"/>
              <w:spacing w:line="274" w:lineRule="exact"/>
              <w:ind w:left="104" w:right="98"/>
              <w:rPr>
                <w:rFonts w:asciiTheme="minorHAnsi" w:hAnsiTheme="minorHAnsi"/>
                <w:sz w:val="24"/>
              </w:rPr>
            </w:pPr>
            <w:r w:rsidRPr="00F069BD">
              <w:rPr>
                <w:rFonts w:asciiTheme="minorHAnsi" w:hAnsiTheme="minorHAnsi"/>
                <w:sz w:val="24"/>
              </w:rPr>
              <w:t>İnsülin</w:t>
            </w:r>
          </w:p>
        </w:tc>
      </w:tr>
      <w:tr w:rsidR="0090388A" w:rsidTr="00F069BD">
        <w:trPr>
          <w:trHeight w:hRule="exact" w:val="294"/>
        </w:trPr>
        <w:tc>
          <w:tcPr>
            <w:tcW w:w="4570" w:type="dxa"/>
          </w:tcPr>
          <w:p w:rsidR="0090388A" w:rsidRPr="00F069BD" w:rsidRDefault="0090388A">
            <w:pPr>
              <w:rPr>
                <w:rFonts w:asciiTheme="minorHAnsi" w:hAnsiTheme="minorHAnsi"/>
              </w:rPr>
            </w:pPr>
          </w:p>
        </w:tc>
        <w:tc>
          <w:tcPr>
            <w:tcW w:w="5387" w:type="dxa"/>
          </w:tcPr>
          <w:p w:rsidR="0090388A" w:rsidRPr="00F069BD" w:rsidRDefault="003C7A20">
            <w:pPr>
              <w:pStyle w:val="TableParagraph"/>
              <w:spacing w:line="273" w:lineRule="exact"/>
              <w:ind w:left="104" w:right="98"/>
              <w:rPr>
                <w:rFonts w:asciiTheme="minorHAnsi" w:hAnsiTheme="minorHAnsi"/>
                <w:sz w:val="24"/>
              </w:rPr>
            </w:pPr>
            <w:r w:rsidRPr="00F069BD">
              <w:rPr>
                <w:rFonts w:asciiTheme="minorHAnsi" w:hAnsiTheme="minorHAnsi"/>
                <w:sz w:val="24"/>
              </w:rPr>
              <w:t>Opioid analjezikler</w:t>
            </w:r>
          </w:p>
        </w:tc>
      </w:tr>
      <w:tr w:rsidR="0090388A" w:rsidTr="00F069BD">
        <w:trPr>
          <w:trHeight w:hRule="exact" w:val="287"/>
        </w:trPr>
        <w:tc>
          <w:tcPr>
            <w:tcW w:w="4570" w:type="dxa"/>
          </w:tcPr>
          <w:p w:rsidR="0090388A" w:rsidRPr="00F069BD" w:rsidRDefault="0090388A">
            <w:pPr>
              <w:rPr>
                <w:rFonts w:asciiTheme="minorHAnsi" w:hAnsiTheme="minorHAnsi"/>
              </w:rPr>
            </w:pPr>
          </w:p>
        </w:tc>
        <w:tc>
          <w:tcPr>
            <w:tcW w:w="5387" w:type="dxa"/>
          </w:tcPr>
          <w:p w:rsidR="0090388A" w:rsidRPr="00F069BD" w:rsidRDefault="003C7A20">
            <w:pPr>
              <w:pStyle w:val="TableParagraph"/>
              <w:spacing w:line="274" w:lineRule="exact"/>
              <w:ind w:left="104" w:right="98"/>
              <w:rPr>
                <w:rFonts w:asciiTheme="minorHAnsi" w:hAnsiTheme="minorHAnsi"/>
                <w:sz w:val="24"/>
              </w:rPr>
            </w:pPr>
            <w:r w:rsidRPr="00F069BD">
              <w:rPr>
                <w:rFonts w:asciiTheme="minorHAnsi" w:hAnsiTheme="minorHAnsi"/>
                <w:sz w:val="24"/>
              </w:rPr>
              <w:t>Oral hipoglisemik ilaçlar</w:t>
            </w:r>
          </w:p>
        </w:tc>
      </w:tr>
      <w:tr w:rsidR="0090388A" w:rsidTr="00F069BD">
        <w:trPr>
          <w:trHeight w:hRule="exact" w:val="295"/>
        </w:trPr>
        <w:tc>
          <w:tcPr>
            <w:tcW w:w="4570" w:type="dxa"/>
          </w:tcPr>
          <w:p w:rsidR="0090388A" w:rsidRPr="00F069BD" w:rsidRDefault="003C7A20">
            <w:pPr>
              <w:pStyle w:val="TableParagraph"/>
              <w:spacing w:line="273" w:lineRule="exact"/>
              <w:rPr>
                <w:rFonts w:asciiTheme="minorHAnsi" w:hAnsiTheme="minorHAnsi"/>
                <w:sz w:val="24"/>
              </w:rPr>
            </w:pPr>
            <w:r w:rsidRPr="00F069BD">
              <w:rPr>
                <w:rFonts w:asciiTheme="minorHAnsi" w:hAnsiTheme="minorHAnsi"/>
                <w:sz w:val="24"/>
              </w:rPr>
              <w:t>Hipertermi/hipotermi</w:t>
            </w:r>
          </w:p>
        </w:tc>
        <w:tc>
          <w:tcPr>
            <w:tcW w:w="5387" w:type="dxa"/>
          </w:tcPr>
          <w:p w:rsidR="0090388A" w:rsidRPr="00F069BD" w:rsidRDefault="003C7A20">
            <w:pPr>
              <w:pStyle w:val="TableParagraph"/>
              <w:spacing w:line="273" w:lineRule="exact"/>
              <w:ind w:left="104" w:right="98"/>
              <w:rPr>
                <w:rFonts w:asciiTheme="minorHAnsi" w:hAnsiTheme="minorHAnsi"/>
                <w:sz w:val="24"/>
              </w:rPr>
            </w:pPr>
            <w:r w:rsidRPr="00F069BD">
              <w:rPr>
                <w:rFonts w:asciiTheme="minorHAnsi" w:hAnsiTheme="minorHAnsi"/>
                <w:sz w:val="24"/>
              </w:rPr>
              <w:t>Fenotiazinler</w:t>
            </w:r>
          </w:p>
        </w:tc>
      </w:tr>
      <w:tr w:rsidR="0090388A" w:rsidTr="00F069BD">
        <w:trPr>
          <w:trHeight w:hRule="exact" w:val="295"/>
        </w:trPr>
        <w:tc>
          <w:tcPr>
            <w:tcW w:w="4570" w:type="dxa"/>
          </w:tcPr>
          <w:p w:rsidR="0090388A" w:rsidRPr="00F069BD" w:rsidRDefault="0090388A">
            <w:pPr>
              <w:rPr>
                <w:rFonts w:asciiTheme="minorHAnsi" w:hAnsiTheme="minorHAnsi"/>
              </w:rPr>
            </w:pPr>
          </w:p>
        </w:tc>
        <w:tc>
          <w:tcPr>
            <w:tcW w:w="5387" w:type="dxa"/>
          </w:tcPr>
          <w:p w:rsidR="0090388A" w:rsidRPr="00F069BD" w:rsidRDefault="003C7A20">
            <w:pPr>
              <w:pStyle w:val="TableParagraph"/>
              <w:spacing w:line="273" w:lineRule="exact"/>
              <w:ind w:left="104" w:right="98"/>
              <w:rPr>
                <w:rFonts w:asciiTheme="minorHAnsi" w:hAnsiTheme="minorHAnsi"/>
                <w:sz w:val="24"/>
              </w:rPr>
            </w:pPr>
            <w:r w:rsidRPr="00F069BD">
              <w:rPr>
                <w:rFonts w:asciiTheme="minorHAnsi" w:hAnsiTheme="minorHAnsi"/>
                <w:sz w:val="24"/>
              </w:rPr>
              <w:t>Sedatif-hipnotik ilaç yoksunluğu</w:t>
            </w:r>
          </w:p>
        </w:tc>
      </w:tr>
    </w:tbl>
    <w:p w:rsidR="0090388A" w:rsidRDefault="0090388A">
      <w:pPr>
        <w:pStyle w:val="GvdeMetni"/>
        <w:rPr>
          <w:sz w:val="20"/>
        </w:rPr>
      </w:pPr>
    </w:p>
    <w:p w:rsidR="0090388A" w:rsidRDefault="0090388A">
      <w:pPr>
        <w:pStyle w:val="GvdeMetni"/>
        <w:rPr>
          <w:sz w:val="20"/>
        </w:rPr>
      </w:pPr>
    </w:p>
    <w:p w:rsidR="0090388A" w:rsidRDefault="0090388A">
      <w:pPr>
        <w:pStyle w:val="GvdeMetni"/>
        <w:rPr>
          <w:sz w:val="20"/>
        </w:rPr>
      </w:pPr>
    </w:p>
    <w:p w:rsidR="0090388A" w:rsidRDefault="0090388A">
      <w:pPr>
        <w:pStyle w:val="GvdeMetni"/>
        <w:rPr>
          <w:sz w:val="20"/>
        </w:rPr>
      </w:pPr>
    </w:p>
    <w:p w:rsidR="0090388A" w:rsidRDefault="0090388A">
      <w:pPr>
        <w:pStyle w:val="GvdeMetni"/>
        <w:spacing w:before="6"/>
        <w:rPr>
          <w:sz w:val="26"/>
        </w:rPr>
      </w:pPr>
    </w:p>
    <w:p w:rsidR="00F069BD" w:rsidRDefault="00F069BD">
      <w:pPr>
        <w:pStyle w:val="GvdeMetni"/>
        <w:spacing w:before="6"/>
        <w:rPr>
          <w:sz w:val="26"/>
        </w:rPr>
      </w:pPr>
    </w:p>
    <w:p w:rsidR="00F069BD" w:rsidRDefault="00F069BD">
      <w:pPr>
        <w:pStyle w:val="GvdeMetni"/>
        <w:spacing w:before="6"/>
        <w:rPr>
          <w:sz w:val="26"/>
        </w:rPr>
      </w:pPr>
    </w:p>
    <w:tbl>
      <w:tblPr>
        <w:tblpPr w:leftFromText="141" w:rightFromText="141" w:vertAnchor="text" w:horzAnchor="margin" w:tblpXSpec="center" w:tblpY="-39"/>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7"/>
        <w:gridCol w:w="4655"/>
        <w:gridCol w:w="1701"/>
        <w:gridCol w:w="1418"/>
      </w:tblGrid>
      <w:tr w:rsidR="00F069BD" w:rsidTr="004D38D7">
        <w:tc>
          <w:tcPr>
            <w:tcW w:w="2257" w:type="dxa"/>
            <w:vMerge w:val="restart"/>
            <w:shd w:val="clear" w:color="auto" w:fill="auto"/>
          </w:tcPr>
          <w:p w:rsidR="00F069BD" w:rsidRPr="0099106B" w:rsidRDefault="00F069BD" w:rsidP="004D38D7">
            <w:pPr>
              <w:rPr>
                <w:rFonts w:ascii="Calibri" w:eastAsia="Calibri" w:hAnsi="Calibri"/>
              </w:rPr>
            </w:pPr>
            <w:r>
              <w:rPr>
                <w:rFonts w:ascii="Calibri" w:eastAsia="Calibri" w:hAnsi="Calibri"/>
                <w:noProof/>
                <w:lang w:val="tr-TR" w:eastAsia="tr-TR"/>
              </w:rPr>
              <w:lastRenderedPageBreak/>
              <w:drawing>
                <wp:inline distT="0" distB="0" distL="0" distR="0" wp14:anchorId="56D4C49E" wp14:editId="3B87C02F">
                  <wp:extent cx="1285875" cy="771525"/>
                  <wp:effectExtent l="0" t="0" r="9525" b="9525"/>
                  <wp:docPr id="20" name="Resi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5875" cy="771525"/>
                          </a:xfrm>
                          <a:prstGeom prst="rect">
                            <a:avLst/>
                          </a:prstGeom>
                          <a:noFill/>
                          <a:ln>
                            <a:noFill/>
                          </a:ln>
                        </pic:spPr>
                      </pic:pic>
                    </a:graphicData>
                  </a:graphic>
                </wp:inline>
              </w:drawing>
            </w:r>
          </w:p>
        </w:tc>
        <w:tc>
          <w:tcPr>
            <w:tcW w:w="4655" w:type="dxa"/>
            <w:vMerge w:val="restart"/>
            <w:shd w:val="clear" w:color="auto" w:fill="auto"/>
          </w:tcPr>
          <w:p w:rsidR="00F069BD" w:rsidRDefault="00F069BD" w:rsidP="004D38D7">
            <w:pPr>
              <w:jc w:val="center"/>
              <w:rPr>
                <w:b/>
                <w:sz w:val="24"/>
              </w:rPr>
            </w:pPr>
          </w:p>
          <w:p w:rsidR="00F069BD" w:rsidRPr="0099106B" w:rsidRDefault="00F069BD" w:rsidP="004D38D7">
            <w:pPr>
              <w:jc w:val="center"/>
              <w:rPr>
                <w:rFonts w:ascii="Calibri" w:eastAsia="Calibri" w:hAnsi="Calibri"/>
                <w:b/>
              </w:rPr>
            </w:pPr>
            <w:r>
              <w:rPr>
                <w:b/>
                <w:sz w:val="24"/>
              </w:rPr>
              <w:t>ACİL SERVİSTE ZEHİRLENMİŞ HASTAYA YAKLAŞIM TALİMATI</w:t>
            </w:r>
          </w:p>
        </w:tc>
        <w:tc>
          <w:tcPr>
            <w:tcW w:w="1701" w:type="dxa"/>
            <w:shd w:val="clear" w:color="auto" w:fill="auto"/>
          </w:tcPr>
          <w:p w:rsidR="00F069BD" w:rsidRPr="00F069BD" w:rsidRDefault="00F069BD" w:rsidP="004D38D7">
            <w:pPr>
              <w:rPr>
                <w:rFonts w:asciiTheme="minorHAnsi" w:eastAsia="Calibri" w:hAnsiTheme="minorHAnsi"/>
                <w:sz w:val="20"/>
                <w:szCs w:val="20"/>
              </w:rPr>
            </w:pPr>
            <w:r w:rsidRPr="00F069BD">
              <w:rPr>
                <w:rFonts w:asciiTheme="minorHAnsi" w:eastAsia="Calibri" w:hAnsiTheme="minorHAnsi"/>
                <w:sz w:val="20"/>
                <w:szCs w:val="20"/>
              </w:rPr>
              <w:t>DÖKÜMAN KODU</w:t>
            </w:r>
          </w:p>
        </w:tc>
        <w:tc>
          <w:tcPr>
            <w:tcW w:w="1418" w:type="dxa"/>
            <w:shd w:val="clear" w:color="auto" w:fill="auto"/>
          </w:tcPr>
          <w:p w:rsidR="00F069BD" w:rsidRPr="00F069BD" w:rsidRDefault="00F069BD" w:rsidP="004D38D7">
            <w:pPr>
              <w:snapToGrid w:val="0"/>
              <w:jc w:val="center"/>
              <w:rPr>
                <w:rFonts w:asciiTheme="minorHAnsi" w:hAnsiTheme="minorHAnsi"/>
                <w:sz w:val="20"/>
                <w:szCs w:val="20"/>
              </w:rPr>
            </w:pPr>
            <w:r w:rsidRPr="00F069BD">
              <w:rPr>
                <w:rFonts w:asciiTheme="minorHAnsi" w:hAnsiTheme="minorHAnsi"/>
                <w:sz w:val="20"/>
                <w:szCs w:val="20"/>
              </w:rPr>
              <w:t>AS.TL.05</w:t>
            </w:r>
          </w:p>
        </w:tc>
      </w:tr>
      <w:tr w:rsidR="00F069BD" w:rsidTr="004D38D7">
        <w:tc>
          <w:tcPr>
            <w:tcW w:w="2257" w:type="dxa"/>
            <w:vMerge/>
            <w:shd w:val="clear" w:color="auto" w:fill="auto"/>
          </w:tcPr>
          <w:p w:rsidR="00F069BD" w:rsidRPr="0099106B" w:rsidRDefault="00F069BD" w:rsidP="004D38D7">
            <w:pPr>
              <w:rPr>
                <w:rFonts w:ascii="Calibri" w:eastAsia="Calibri" w:hAnsi="Calibri"/>
              </w:rPr>
            </w:pPr>
          </w:p>
        </w:tc>
        <w:tc>
          <w:tcPr>
            <w:tcW w:w="4655" w:type="dxa"/>
            <w:vMerge/>
            <w:shd w:val="clear" w:color="auto" w:fill="auto"/>
          </w:tcPr>
          <w:p w:rsidR="00F069BD" w:rsidRPr="0099106B" w:rsidRDefault="00F069BD" w:rsidP="004D38D7">
            <w:pPr>
              <w:rPr>
                <w:rFonts w:ascii="Calibri" w:eastAsia="Calibri" w:hAnsi="Calibri"/>
              </w:rPr>
            </w:pPr>
          </w:p>
        </w:tc>
        <w:tc>
          <w:tcPr>
            <w:tcW w:w="1701" w:type="dxa"/>
            <w:shd w:val="clear" w:color="auto" w:fill="auto"/>
          </w:tcPr>
          <w:p w:rsidR="00F069BD" w:rsidRPr="00F069BD" w:rsidRDefault="00F069BD" w:rsidP="004D38D7">
            <w:pPr>
              <w:rPr>
                <w:rFonts w:asciiTheme="minorHAnsi" w:eastAsia="Calibri" w:hAnsiTheme="minorHAnsi"/>
                <w:sz w:val="20"/>
                <w:szCs w:val="20"/>
              </w:rPr>
            </w:pPr>
            <w:r w:rsidRPr="00F069BD">
              <w:rPr>
                <w:rFonts w:asciiTheme="minorHAnsi" w:eastAsia="Calibri" w:hAnsiTheme="minorHAnsi"/>
                <w:sz w:val="20"/>
                <w:szCs w:val="20"/>
              </w:rPr>
              <w:t>YAYIN TARİHİ</w:t>
            </w:r>
          </w:p>
        </w:tc>
        <w:tc>
          <w:tcPr>
            <w:tcW w:w="1418" w:type="dxa"/>
            <w:shd w:val="clear" w:color="auto" w:fill="auto"/>
          </w:tcPr>
          <w:p w:rsidR="00F069BD" w:rsidRPr="00F069BD" w:rsidRDefault="00F069BD" w:rsidP="004D38D7">
            <w:pPr>
              <w:jc w:val="center"/>
              <w:rPr>
                <w:rFonts w:asciiTheme="minorHAnsi" w:eastAsia="Calibri" w:hAnsiTheme="minorHAnsi"/>
                <w:sz w:val="20"/>
                <w:szCs w:val="20"/>
              </w:rPr>
            </w:pPr>
            <w:r w:rsidRPr="00F069BD">
              <w:rPr>
                <w:rFonts w:asciiTheme="minorHAnsi" w:hAnsiTheme="minorHAnsi"/>
                <w:sz w:val="20"/>
                <w:szCs w:val="20"/>
              </w:rPr>
              <w:t>16.07.2016</w:t>
            </w:r>
          </w:p>
        </w:tc>
      </w:tr>
      <w:tr w:rsidR="00F069BD" w:rsidTr="004D38D7">
        <w:tc>
          <w:tcPr>
            <w:tcW w:w="2257" w:type="dxa"/>
            <w:vMerge/>
            <w:shd w:val="clear" w:color="auto" w:fill="auto"/>
          </w:tcPr>
          <w:p w:rsidR="00F069BD" w:rsidRPr="0099106B" w:rsidRDefault="00F069BD" w:rsidP="004D38D7">
            <w:pPr>
              <w:rPr>
                <w:rFonts w:ascii="Calibri" w:eastAsia="Calibri" w:hAnsi="Calibri"/>
              </w:rPr>
            </w:pPr>
          </w:p>
        </w:tc>
        <w:tc>
          <w:tcPr>
            <w:tcW w:w="4655" w:type="dxa"/>
            <w:vMerge/>
            <w:shd w:val="clear" w:color="auto" w:fill="auto"/>
          </w:tcPr>
          <w:p w:rsidR="00F069BD" w:rsidRPr="0099106B" w:rsidRDefault="00F069BD" w:rsidP="004D38D7">
            <w:pPr>
              <w:rPr>
                <w:rFonts w:ascii="Calibri" w:eastAsia="Calibri" w:hAnsi="Calibri"/>
              </w:rPr>
            </w:pPr>
          </w:p>
        </w:tc>
        <w:tc>
          <w:tcPr>
            <w:tcW w:w="1701" w:type="dxa"/>
            <w:shd w:val="clear" w:color="auto" w:fill="auto"/>
          </w:tcPr>
          <w:p w:rsidR="00F069BD" w:rsidRPr="00F069BD" w:rsidRDefault="00F069BD" w:rsidP="004D38D7">
            <w:pPr>
              <w:rPr>
                <w:rFonts w:asciiTheme="minorHAnsi" w:eastAsia="Calibri" w:hAnsiTheme="minorHAnsi"/>
                <w:sz w:val="20"/>
                <w:szCs w:val="20"/>
              </w:rPr>
            </w:pPr>
            <w:r w:rsidRPr="00F069BD">
              <w:rPr>
                <w:rFonts w:asciiTheme="minorHAnsi" w:eastAsia="Calibri" w:hAnsiTheme="minorHAnsi"/>
                <w:sz w:val="20"/>
                <w:szCs w:val="20"/>
              </w:rPr>
              <w:t>REVİZYON TARİHİ</w:t>
            </w:r>
          </w:p>
        </w:tc>
        <w:tc>
          <w:tcPr>
            <w:tcW w:w="1418" w:type="dxa"/>
            <w:shd w:val="clear" w:color="auto" w:fill="auto"/>
          </w:tcPr>
          <w:p w:rsidR="00F069BD" w:rsidRPr="00F069BD" w:rsidRDefault="00F069BD" w:rsidP="004D38D7">
            <w:pPr>
              <w:jc w:val="center"/>
              <w:rPr>
                <w:rFonts w:asciiTheme="minorHAnsi" w:eastAsia="Calibri" w:hAnsiTheme="minorHAnsi"/>
                <w:sz w:val="20"/>
                <w:szCs w:val="20"/>
              </w:rPr>
            </w:pPr>
            <w:r w:rsidRPr="00F069BD">
              <w:rPr>
                <w:rFonts w:asciiTheme="minorHAnsi" w:eastAsia="Calibri" w:hAnsiTheme="minorHAnsi"/>
                <w:sz w:val="20"/>
                <w:szCs w:val="20"/>
              </w:rPr>
              <w:t>00</w:t>
            </w:r>
          </w:p>
        </w:tc>
      </w:tr>
      <w:tr w:rsidR="00F069BD" w:rsidTr="004D38D7">
        <w:tc>
          <w:tcPr>
            <w:tcW w:w="2257" w:type="dxa"/>
            <w:vMerge/>
            <w:shd w:val="clear" w:color="auto" w:fill="auto"/>
          </w:tcPr>
          <w:p w:rsidR="00F069BD" w:rsidRPr="0099106B" w:rsidRDefault="00F069BD" w:rsidP="004D38D7">
            <w:pPr>
              <w:rPr>
                <w:rFonts w:ascii="Calibri" w:eastAsia="Calibri" w:hAnsi="Calibri"/>
              </w:rPr>
            </w:pPr>
          </w:p>
        </w:tc>
        <w:tc>
          <w:tcPr>
            <w:tcW w:w="4655" w:type="dxa"/>
            <w:vMerge/>
            <w:shd w:val="clear" w:color="auto" w:fill="auto"/>
          </w:tcPr>
          <w:p w:rsidR="00F069BD" w:rsidRPr="0099106B" w:rsidRDefault="00F069BD" w:rsidP="004D38D7">
            <w:pPr>
              <w:rPr>
                <w:rFonts w:ascii="Calibri" w:eastAsia="Calibri" w:hAnsi="Calibri"/>
              </w:rPr>
            </w:pPr>
          </w:p>
        </w:tc>
        <w:tc>
          <w:tcPr>
            <w:tcW w:w="1701" w:type="dxa"/>
            <w:shd w:val="clear" w:color="auto" w:fill="auto"/>
          </w:tcPr>
          <w:p w:rsidR="00F069BD" w:rsidRPr="00F069BD" w:rsidRDefault="00F069BD" w:rsidP="004D38D7">
            <w:pPr>
              <w:rPr>
                <w:rFonts w:asciiTheme="minorHAnsi" w:eastAsia="Calibri" w:hAnsiTheme="minorHAnsi"/>
                <w:sz w:val="20"/>
                <w:szCs w:val="20"/>
              </w:rPr>
            </w:pPr>
            <w:r w:rsidRPr="00F069BD">
              <w:rPr>
                <w:rFonts w:asciiTheme="minorHAnsi" w:eastAsia="Calibri" w:hAnsiTheme="minorHAnsi"/>
                <w:sz w:val="20"/>
                <w:szCs w:val="20"/>
              </w:rPr>
              <w:t>REVİZYON NO</w:t>
            </w:r>
          </w:p>
        </w:tc>
        <w:tc>
          <w:tcPr>
            <w:tcW w:w="1418" w:type="dxa"/>
            <w:shd w:val="clear" w:color="auto" w:fill="auto"/>
          </w:tcPr>
          <w:p w:rsidR="00F069BD" w:rsidRPr="00F069BD" w:rsidRDefault="00F069BD" w:rsidP="004D38D7">
            <w:pPr>
              <w:jc w:val="center"/>
              <w:rPr>
                <w:rFonts w:asciiTheme="minorHAnsi" w:eastAsia="Calibri" w:hAnsiTheme="minorHAnsi"/>
                <w:sz w:val="20"/>
                <w:szCs w:val="20"/>
              </w:rPr>
            </w:pPr>
            <w:r w:rsidRPr="00F069BD">
              <w:rPr>
                <w:rFonts w:asciiTheme="minorHAnsi" w:eastAsia="Calibri" w:hAnsiTheme="minorHAnsi"/>
                <w:sz w:val="20"/>
                <w:szCs w:val="20"/>
              </w:rPr>
              <w:t>00</w:t>
            </w:r>
          </w:p>
        </w:tc>
      </w:tr>
      <w:tr w:rsidR="00F069BD" w:rsidTr="004D38D7">
        <w:tc>
          <w:tcPr>
            <w:tcW w:w="2257" w:type="dxa"/>
            <w:vMerge/>
            <w:shd w:val="clear" w:color="auto" w:fill="auto"/>
          </w:tcPr>
          <w:p w:rsidR="00F069BD" w:rsidRPr="0099106B" w:rsidRDefault="00F069BD" w:rsidP="004D38D7">
            <w:pPr>
              <w:rPr>
                <w:rFonts w:ascii="Calibri" w:eastAsia="Calibri" w:hAnsi="Calibri"/>
              </w:rPr>
            </w:pPr>
          </w:p>
        </w:tc>
        <w:tc>
          <w:tcPr>
            <w:tcW w:w="4655" w:type="dxa"/>
            <w:vMerge/>
            <w:shd w:val="clear" w:color="auto" w:fill="auto"/>
          </w:tcPr>
          <w:p w:rsidR="00F069BD" w:rsidRPr="0099106B" w:rsidRDefault="00F069BD" w:rsidP="004D38D7">
            <w:pPr>
              <w:rPr>
                <w:rFonts w:ascii="Calibri" w:eastAsia="Calibri" w:hAnsi="Calibri"/>
              </w:rPr>
            </w:pPr>
          </w:p>
        </w:tc>
        <w:tc>
          <w:tcPr>
            <w:tcW w:w="1701" w:type="dxa"/>
            <w:shd w:val="clear" w:color="auto" w:fill="auto"/>
          </w:tcPr>
          <w:p w:rsidR="00F069BD" w:rsidRPr="00F069BD" w:rsidRDefault="00F069BD" w:rsidP="004D38D7">
            <w:pPr>
              <w:rPr>
                <w:rFonts w:asciiTheme="minorHAnsi" w:eastAsia="Calibri" w:hAnsiTheme="minorHAnsi"/>
                <w:sz w:val="20"/>
                <w:szCs w:val="20"/>
              </w:rPr>
            </w:pPr>
            <w:r w:rsidRPr="00F069BD">
              <w:rPr>
                <w:rFonts w:asciiTheme="minorHAnsi" w:eastAsia="Calibri" w:hAnsiTheme="minorHAnsi"/>
                <w:sz w:val="20"/>
                <w:szCs w:val="20"/>
              </w:rPr>
              <w:t>SAYFA</w:t>
            </w:r>
          </w:p>
        </w:tc>
        <w:tc>
          <w:tcPr>
            <w:tcW w:w="1418" w:type="dxa"/>
            <w:shd w:val="clear" w:color="auto" w:fill="auto"/>
          </w:tcPr>
          <w:p w:rsidR="00F069BD" w:rsidRPr="00F069BD" w:rsidRDefault="00F069BD" w:rsidP="004D38D7">
            <w:pPr>
              <w:jc w:val="center"/>
              <w:rPr>
                <w:rFonts w:asciiTheme="minorHAnsi" w:eastAsia="Calibri" w:hAnsiTheme="minorHAnsi"/>
                <w:sz w:val="20"/>
                <w:szCs w:val="20"/>
              </w:rPr>
            </w:pPr>
            <w:r>
              <w:rPr>
                <w:rFonts w:asciiTheme="minorHAnsi" w:eastAsia="Calibri" w:hAnsiTheme="minorHAnsi"/>
                <w:sz w:val="20"/>
                <w:szCs w:val="20"/>
              </w:rPr>
              <w:t>5/6</w:t>
            </w:r>
          </w:p>
        </w:tc>
      </w:tr>
    </w:tbl>
    <w:p w:rsidR="0090388A" w:rsidRDefault="0090388A" w:rsidP="00532636">
      <w:pPr>
        <w:pStyle w:val="GvdeMetni"/>
        <w:jc w:val="center"/>
        <w:rPr>
          <w:sz w:val="20"/>
        </w:rPr>
      </w:pPr>
    </w:p>
    <w:p w:rsidR="0090388A" w:rsidRDefault="0090388A">
      <w:pPr>
        <w:pStyle w:val="GvdeMetni"/>
        <w:rPr>
          <w:sz w:val="20"/>
        </w:rPr>
      </w:pPr>
    </w:p>
    <w:p w:rsidR="0090388A" w:rsidRDefault="0090388A">
      <w:pPr>
        <w:pStyle w:val="GvdeMetni"/>
        <w:rPr>
          <w:sz w:val="20"/>
        </w:rPr>
      </w:pPr>
    </w:p>
    <w:p w:rsidR="0090388A" w:rsidRDefault="0090388A">
      <w:pPr>
        <w:pStyle w:val="GvdeMetni"/>
        <w:spacing w:before="2"/>
        <w:rPr>
          <w:sz w:val="21"/>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60"/>
        <w:gridCol w:w="1196"/>
        <w:gridCol w:w="6096"/>
      </w:tblGrid>
      <w:tr w:rsidR="0090388A">
        <w:trPr>
          <w:trHeight w:hRule="exact" w:val="443"/>
        </w:trPr>
        <w:tc>
          <w:tcPr>
            <w:tcW w:w="2560" w:type="dxa"/>
          </w:tcPr>
          <w:p w:rsidR="0090388A" w:rsidRPr="00F069BD" w:rsidRDefault="003C7A20">
            <w:pPr>
              <w:pStyle w:val="TableParagraph"/>
              <w:spacing w:line="275" w:lineRule="exact"/>
              <w:ind w:left="64"/>
              <w:rPr>
                <w:rFonts w:asciiTheme="minorHAnsi" w:hAnsiTheme="minorHAnsi"/>
                <w:b/>
                <w:sz w:val="24"/>
              </w:rPr>
            </w:pPr>
            <w:r w:rsidRPr="00F069BD">
              <w:rPr>
                <w:rFonts w:asciiTheme="minorHAnsi" w:hAnsiTheme="minorHAnsi"/>
                <w:b/>
                <w:sz w:val="24"/>
              </w:rPr>
              <w:t>Tablo 2</w:t>
            </w:r>
          </w:p>
        </w:tc>
        <w:tc>
          <w:tcPr>
            <w:tcW w:w="1196" w:type="dxa"/>
          </w:tcPr>
          <w:p w:rsidR="0090388A" w:rsidRPr="00F069BD" w:rsidRDefault="0090388A">
            <w:pPr>
              <w:rPr>
                <w:rFonts w:asciiTheme="minorHAnsi" w:hAnsiTheme="minorHAnsi"/>
              </w:rPr>
            </w:pPr>
          </w:p>
        </w:tc>
        <w:tc>
          <w:tcPr>
            <w:tcW w:w="6096" w:type="dxa"/>
          </w:tcPr>
          <w:p w:rsidR="0090388A" w:rsidRPr="00F069BD" w:rsidRDefault="0090388A">
            <w:pPr>
              <w:rPr>
                <w:rFonts w:asciiTheme="minorHAnsi" w:hAnsiTheme="minorHAnsi"/>
              </w:rPr>
            </w:pPr>
          </w:p>
        </w:tc>
      </w:tr>
      <w:tr w:rsidR="0090388A">
        <w:trPr>
          <w:trHeight w:hRule="exact" w:val="443"/>
        </w:trPr>
        <w:tc>
          <w:tcPr>
            <w:tcW w:w="2560" w:type="dxa"/>
          </w:tcPr>
          <w:p w:rsidR="0090388A" w:rsidRPr="00F069BD" w:rsidRDefault="003C7A20">
            <w:pPr>
              <w:pStyle w:val="TableParagraph"/>
              <w:spacing w:line="273" w:lineRule="exact"/>
              <w:ind w:left="64"/>
              <w:rPr>
                <w:rFonts w:asciiTheme="minorHAnsi" w:hAnsiTheme="minorHAnsi"/>
                <w:sz w:val="24"/>
              </w:rPr>
            </w:pPr>
            <w:r w:rsidRPr="00F069BD">
              <w:rPr>
                <w:rFonts w:asciiTheme="minorHAnsi" w:hAnsiTheme="minorHAnsi"/>
                <w:sz w:val="24"/>
              </w:rPr>
              <w:t>Kolinerjik sendromlar</w:t>
            </w:r>
          </w:p>
        </w:tc>
        <w:tc>
          <w:tcPr>
            <w:tcW w:w="1196" w:type="dxa"/>
          </w:tcPr>
          <w:p w:rsidR="0090388A" w:rsidRPr="00F069BD" w:rsidRDefault="0090388A">
            <w:pPr>
              <w:rPr>
                <w:rFonts w:asciiTheme="minorHAnsi" w:hAnsiTheme="minorHAnsi"/>
              </w:rPr>
            </w:pPr>
          </w:p>
        </w:tc>
        <w:tc>
          <w:tcPr>
            <w:tcW w:w="6096" w:type="dxa"/>
          </w:tcPr>
          <w:p w:rsidR="0090388A" w:rsidRPr="00F069BD" w:rsidRDefault="003C7A20">
            <w:pPr>
              <w:pStyle w:val="TableParagraph"/>
              <w:spacing w:line="275" w:lineRule="exact"/>
              <w:ind w:left="64" w:right="56"/>
              <w:rPr>
                <w:rFonts w:asciiTheme="minorHAnsi" w:hAnsiTheme="minorHAnsi"/>
                <w:b/>
                <w:sz w:val="24"/>
              </w:rPr>
            </w:pPr>
            <w:r w:rsidRPr="00F069BD">
              <w:rPr>
                <w:rFonts w:asciiTheme="minorHAnsi" w:hAnsiTheme="minorHAnsi"/>
                <w:b/>
                <w:sz w:val="24"/>
              </w:rPr>
              <w:t>Toksik sendromlar</w:t>
            </w:r>
          </w:p>
        </w:tc>
      </w:tr>
      <w:tr w:rsidR="0090388A">
        <w:trPr>
          <w:trHeight w:hRule="exact" w:val="643"/>
        </w:trPr>
        <w:tc>
          <w:tcPr>
            <w:tcW w:w="2560" w:type="dxa"/>
          </w:tcPr>
          <w:p w:rsidR="0090388A" w:rsidRPr="00F069BD" w:rsidRDefault="003C7A20">
            <w:pPr>
              <w:pStyle w:val="TableParagraph"/>
              <w:spacing w:before="17"/>
              <w:ind w:left="64"/>
              <w:rPr>
                <w:rFonts w:asciiTheme="minorHAnsi" w:hAnsiTheme="minorHAnsi"/>
                <w:b/>
                <w:sz w:val="24"/>
              </w:rPr>
            </w:pPr>
            <w:r w:rsidRPr="00F069BD">
              <w:rPr>
                <w:rFonts w:asciiTheme="minorHAnsi" w:hAnsiTheme="minorHAnsi"/>
                <w:b/>
                <w:sz w:val="24"/>
              </w:rPr>
              <w:t>Muskarinik sendrom</w:t>
            </w:r>
          </w:p>
        </w:tc>
        <w:tc>
          <w:tcPr>
            <w:tcW w:w="1196" w:type="dxa"/>
          </w:tcPr>
          <w:p w:rsidR="0090388A" w:rsidRPr="00F069BD" w:rsidRDefault="003C7A20">
            <w:pPr>
              <w:pStyle w:val="TableParagraph"/>
              <w:spacing w:line="275" w:lineRule="exact"/>
              <w:ind w:left="64"/>
              <w:rPr>
                <w:rFonts w:asciiTheme="minorHAnsi" w:hAnsiTheme="minorHAnsi"/>
                <w:b/>
                <w:sz w:val="24"/>
              </w:rPr>
            </w:pPr>
            <w:r w:rsidRPr="00F069BD">
              <w:rPr>
                <w:rFonts w:asciiTheme="minorHAnsi" w:hAnsiTheme="minorHAnsi"/>
                <w:b/>
                <w:sz w:val="24"/>
              </w:rPr>
              <w:t>Belirtiler:</w:t>
            </w:r>
          </w:p>
        </w:tc>
        <w:tc>
          <w:tcPr>
            <w:tcW w:w="6096" w:type="dxa"/>
          </w:tcPr>
          <w:p w:rsidR="0090388A" w:rsidRPr="00F069BD" w:rsidRDefault="003C7A20">
            <w:pPr>
              <w:pStyle w:val="TableParagraph"/>
              <w:ind w:left="64" w:right="56"/>
              <w:rPr>
                <w:rFonts w:asciiTheme="minorHAnsi" w:hAnsiTheme="minorHAnsi"/>
                <w:sz w:val="24"/>
              </w:rPr>
            </w:pPr>
            <w:r w:rsidRPr="00F069BD">
              <w:rPr>
                <w:rFonts w:asciiTheme="minorHAnsi" w:hAnsiTheme="minorHAnsi"/>
                <w:sz w:val="24"/>
              </w:rPr>
              <w:t>İshal, idrar inkontinansı, miyozis, bradikardi, bronş salgısında artış, kusma, tükrük ve gözyaşı salgısında artış</w:t>
            </w:r>
          </w:p>
        </w:tc>
      </w:tr>
      <w:tr w:rsidR="0090388A">
        <w:trPr>
          <w:trHeight w:hRule="exact" w:val="562"/>
        </w:trPr>
        <w:tc>
          <w:tcPr>
            <w:tcW w:w="2560" w:type="dxa"/>
          </w:tcPr>
          <w:p w:rsidR="0090388A" w:rsidRPr="00F069BD" w:rsidRDefault="0090388A">
            <w:pPr>
              <w:rPr>
                <w:rFonts w:asciiTheme="minorHAnsi" w:hAnsiTheme="minorHAnsi"/>
              </w:rPr>
            </w:pPr>
          </w:p>
        </w:tc>
        <w:tc>
          <w:tcPr>
            <w:tcW w:w="1196" w:type="dxa"/>
          </w:tcPr>
          <w:p w:rsidR="0090388A" w:rsidRPr="00F069BD" w:rsidRDefault="003C7A20">
            <w:pPr>
              <w:pStyle w:val="TableParagraph"/>
              <w:spacing w:line="275" w:lineRule="exact"/>
              <w:ind w:left="64"/>
              <w:rPr>
                <w:rFonts w:asciiTheme="minorHAnsi" w:hAnsiTheme="minorHAnsi"/>
                <w:b/>
                <w:sz w:val="24"/>
              </w:rPr>
            </w:pPr>
            <w:r w:rsidRPr="00F069BD">
              <w:rPr>
                <w:rFonts w:asciiTheme="minorHAnsi" w:hAnsiTheme="minorHAnsi"/>
                <w:b/>
                <w:sz w:val="24"/>
              </w:rPr>
              <w:t>Etkenler:</w:t>
            </w:r>
          </w:p>
        </w:tc>
        <w:tc>
          <w:tcPr>
            <w:tcW w:w="6096" w:type="dxa"/>
          </w:tcPr>
          <w:p w:rsidR="0090388A" w:rsidRPr="00F069BD" w:rsidRDefault="003C7A20">
            <w:pPr>
              <w:pStyle w:val="TableParagraph"/>
              <w:ind w:left="64" w:right="56"/>
              <w:rPr>
                <w:rFonts w:asciiTheme="minorHAnsi" w:hAnsiTheme="minorHAnsi"/>
                <w:sz w:val="24"/>
              </w:rPr>
            </w:pPr>
            <w:r w:rsidRPr="00F069BD">
              <w:rPr>
                <w:rFonts w:asciiTheme="minorHAnsi" w:hAnsiTheme="minorHAnsi"/>
                <w:sz w:val="24"/>
              </w:rPr>
              <w:t>Organik fosforlu insektisidler, bazı tip mantarlar, karbakol, pilokarpin, fizostigmin, edrofonyum, karbamatlı insektisidler</w:t>
            </w:r>
          </w:p>
        </w:tc>
      </w:tr>
      <w:tr w:rsidR="0090388A">
        <w:trPr>
          <w:trHeight w:hRule="exact" w:val="562"/>
        </w:trPr>
        <w:tc>
          <w:tcPr>
            <w:tcW w:w="2560" w:type="dxa"/>
          </w:tcPr>
          <w:p w:rsidR="0090388A" w:rsidRPr="00F069BD" w:rsidRDefault="003C7A20">
            <w:pPr>
              <w:pStyle w:val="TableParagraph"/>
              <w:spacing w:before="17"/>
              <w:ind w:left="64"/>
              <w:rPr>
                <w:rFonts w:asciiTheme="minorHAnsi" w:hAnsiTheme="minorHAnsi"/>
                <w:b/>
                <w:sz w:val="24"/>
              </w:rPr>
            </w:pPr>
            <w:r w:rsidRPr="00F069BD">
              <w:rPr>
                <w:rFonts w:asciiTheme="minorHAnsi" w:hAnsiTheme="minorHAnsi"/>
                <w:b/>
                <w:sz w:val="24"/>
              </w:rPr>
              <w:t>Nikotinik sendrom</w:t>
            </w:r>
          </w:p>
        </w:tc>
        <w:tc>
          <w:tcPr>
            <w:tcW w:w="1196" w:type="dxa"/>
          </w:tcPr>
          <w:p w:rsidR="0090388A" w:rsidRPr="00F069BD" w:rsidRDefault="003C7A20">
            <w:pPr>
              <w:pStyle w:val="TableParagraph"/>
              <w:spacing w:line="275" w:lineRule="exact"/>
              <w:ind w:left="64"/>
              <w:rPr>
                <w:rFonts w:asciiTheme="minorHAnsi" w:hAnsiTheme="minorHAnsi"/>
                <w:b/>
                <w:sz w:val="24"/>
              </w:rPr>
            </w:pPr>
            <w:r w:rsidRPr="00F069BD">
              <w:rPr>
                <w:rFonts w:asciiTheme="minorHAnsi" w:hAnsiTheme="minorHAnsi"/>
                <w:b/>
                <w:sz w:val="24"/>
              </w:rPr>
              <w:t>Belirtiler:</w:t>
            </w:r>
          </w:p>
        </w:tc>
        <w:tc>
          <w:tcPr>
            <w:tcW w:w="6096" w:type="dxa"/>
          </w:tcPr>
          <w:p w:rsidR="0090388A" w:rsidRPr="00F069BD" w:rsidRDefault="003C7A20">
            <w:pPr>
              <w:pStyle w:val="TableParagraph"/>
              <w:ind w:left="64" w:right="56"/>
              <w:rPr>
                <w:rFonts w:asciiTheme="minorHAnsi" w:hAnsiTheme="minorHAnsi"/>
                <w:sz w:val="24"/>
              </w:rPr>
            </w:pPr>
            <w:r w:rsidRPr="00F069BD">
              <w:rPr>
                <w:rFonts w:asciiTheme="minorHAnsi" w:hAnsiTheme="minorHAnsi"/>
                <w:sz w:val="24"/>
              </w:rPr>
              <w:t>Taşikardi, hipertansiyon, kas fasikülasyonları, güçsüzlük ve paralizi</w:t>
            </w:r>
          </w:p>
        </w:tc>
      </w:tr>
      <w:tr w:rsidR="0090388A">
        <w:trPr>
          <w:trHeight w:hRule="exact" w:val="425"/>
        </w:trPr>
        <w:tc>
          <w:tcPr>
            <w:tcW w:w="2560" w:type="dxa"/>
          </w:tcPr>
          <w:p w:rsidR="0090388A" w:rsidRPr="00F069BD" w:rsidRDefault="0090388A">
            <w:pPr>
              <w:rPr>
                <w:rFonts w:asciiTheme="minorHAnsi" w:hAnsiTheme="minorHAnsi"/>
              </w:rPr>
            </w:pPr>
          </w:p>
        </w:tc>
        <w:tc>
          <w:tcPr>
            <w:tcW w:w="1196" w:type="dxa"/>
          </w:tcPr>
          <w:p w:rsidR="0090388A" w:rsidRPr="00F069BD" w:rsidRDefault="003C7A20">
            <w:pPr>
              <w:pStyle w:val="TableParagraph"/>
              <w:ind w:left="64"/>
              <w:rPr>
                <w:rFonts w:asciiTheme="minorHAnsi" w:hAnsiTheme="minorHAnsi"/>
                <w:b/>
                <w:sz w:val="24"/>
              </w:rPr>
            </w:pPr>
            <w:r w:rsidRPr="00F069BD">
              <w:rPr>
                <w:rFonts w:asciiTheme="minorHAnsi" w:hAnsiTheme="minorHAnsi"/>
                <w:b/>
                <w:sz w:val="24"/>
              </w:rPr>
              <w:t>Etkenler:</w:t>
            </w:r>
          </w:p>
        </w:tc>
        <w:tc>
          <w:tcPr>
            <w:tcW w:w="6096" w:type="dxa"/>
          </w:tcPr>
          <w:p w:rsidR="0090388A" w:rsidRPr="00F069BD" w:rsidRDefault="003C7A20">
            <w:pPr>
              <w:pStyle w:val="TableParagraph"/>
              <w:spacing w:line="274" w:lineRule="exact"/>
              <w:ind w:left="64" w:right="56"/>
              <w:rPr>
                <w:rFonts w:asciiTheme="minorHAnsi" w:hAnsiTheme="minorHAnsi"/>
                <w:sz w:val="24"/>
              </w:rPr>
            </w:pPr>
            <w:r w:rsidRPr="00F069BD">
              <w:rPr>
                <w:rFonts w:asciiTheme="minorHAnsi" w:hAnsiTheme="minorHAnsi"/>
                <w:sz w:val="24"/>
              </w:rPr>
              <w:t>İnsektisidler (halojenli hidrokarbonlar), nikotin</w:t>
            </w:r>
          </w:p>
        </w:tc>
      </w:tr>
      <w:tr w:rsidR="0090388A">
        <w:trPr>
          <w:trHeight w:hRule="exact" w:val="1114"/>
        </w:trPr>
        <w:tc>
          <w:tcPr>
            <w:tcW w:w="2560" w:type="dxa"/>
          </w:tcPr>
          <w:p w:rsidR="0090388A" w:rsidRPr="00F069BD" w:rsidRDefault="003C7A20">
            <w:pPr>
              <w:pStyle w:val="TableParagraph"/>
              <w:spacing w:line="275" w:lineRule="exact"/>
              <w:ind w:left="64"/>
              <w:rPr>
                <w:rFonts w:asciiTheme="minorHAnsi" w:hAnsiTheme="minorHAnsi"/>
                <w:b/>
                <w:sz w:val="24"/>
              </w:rPr>
            </w:pPr>
            <w:r w:rsidRPr="00F069BD">
              <w:rPr>
                <w:rFonts w:asciiTheme="minorHAnsi" w:hAnsiTheme="minorHAnsi"/>
                <w:b/>
                <w:sz w:val="24"/>
              </w:rPr>
              <w:t>Antikolinerjik sendrom</w:t>
            </w:r>
          </w:p>
        </w:tc>
        <w:tc>
          <w:tcPr>
            <w:tcW w:w="1196" w:type="dxa"/>
          </w:tcPr>
          <w:p w:rsidR="0090388A" w:rsidRPr="00F069BD" w:rsidRDefault="003C7A20">
            <w:pPr>
              <w:pStyle w:val="TableParagraph"/>
              <w:spacing w:line="275" w:lineRule="exact"/>
              <w:ind w:left="64"/>
              <w:rPr>
                <w:rFonts w:asciiTheme="minorHAnsi" w:hAnsiTheme="minorHAnsi"/>
                <w:b/>
                <w:sz w:val="24"/>
              </w:rPr>
            </w:pPr>
            <w:r w:rsidRPr="00F069BD">
              <w:rPr>
                <w:rFonts w:asciiTheme="minorHAnsi" w:hAnsiTheme="minorHAnsi"/>
                <w:b/>
                <w:sz w:val="24"/>
              </w:rPr>
              <w:t>Belirtiler:</w:t>
            </w:r>
          </w:p>
        </w:tc>
        <w:tc>
          <w:tcPr>
            <w:tcW w:w="6096" w:type="dxa"/>
          </w:tcPr>
          <w:p w:rsidR="0090388A" w:rsidRPr="00F069BD" w:rsidRDefault="003C7A20">
            <w:pPr>
              <w:pStyle w:val="TableParagraph"/>
              <w:ind w:left="64" w:right="62"/>
              <w:jc w:val="both"/>
              <w:rPr>
                <w:rFonts w:asciiTheme="minorHAnsi" w:hAnsiTheme="minorHAnsi"/>
                <w:sz w:val="24"/>
              </w:rPr>
            </w:pPr>
            <w:r w:rsidRPr="00F069BD">
              <w:rPr>
                <w:rFonts w:asciiTheme="minorHAnsi" w:hAnsiTheme="minorHAnsi"/>
                <w:sz w:val="24"/>
              </w:rPr>
              <w:t>Ciltte kuruluk, hipertermi, yutma güçlüğü, ağız kuruluğu, midriyazis, taşikardi, hipertansiyon, idrar reatnsiyonu, delirium, hallüsinasyonlar, solunum depresyonu, barsak seslerinde azalma</w:t>
            </w:r>
          </w:p>
        </w:tc>
      </w:tr>
      <w:tr w:rsidR="0090388A">
        <w:trPr>
          <w:trHeight w:hRule="exact" w:val="1114"/>
        </w:trPr>
        <w:tc>
          <w:tcPr>
            <w:tcW w:w="2560" w:type="dxa"/>
          </w:tcPr>
          <w:p w:rsidR="0090388A" w:rsidRPr="00F069BD" w:rsidRDefault="0090388A">
            <w:pPr>
              <w:rPr>
                <w:rFonts w:asciiTheme="minorHAnsi" w:hAnsiTheme="minorHAnsi"/>
              </w:rPr>
            </w:pPr>
          </w:p>
        </w:tc>
        <w:tc>
          <w:tcPr>
            <w:tcW w:w="1196" w:type="dxa"/>
          </w:tcPr>
          <w:p w:rsidR="0090388A" w:rsidRPr="00F069BD" w:rsidRDefault="003C7A20">
            <w:pPr>
              <w:pStyle w:val="TableParagraph"/>
              <w:spacing w:line="275" w:lineRule="exact"/>
              <w:ind w:left="64"/>
              <w:rPr>
                <w:rFonts w:asciiTheme="minorHAnsi" w:hAnsiTheme="minorHAnsi"/>
                <w:b/>
                <w:sz w:val="24"/>
              </w:rPr>
            </w:pPr>
            <w:r w:rsidRPr="00F069BD">
              <w:rPr>
                <w:rFonts w:asciiTheme="minorHAnsi" w:hAnsiTheme="minorHAnsi"/>
                <w:b/>
                <w:sz w:val="24"/>
              </w:rPr>
              <w:t>Etkenler:</w:t>
            </w:r>
          </w:p>
        </w:tc>
        <w:tc>
          <w:tcPr>
            <w:tcW w:w="6096" w:type="dxa"/>
          </w:tcPr>
          <w:p w:rsidR="0090388A" w:rsidRPr="00F069BD" w:rsidRDefault="003C7A20">
            <w:pPr>
              <w:pStyle w:val="TableParagraph"/>
              <w:ind w:left="64" w:right="61"/>
              <w:jc w:val="both"/>
              <w:rPr>
                <w:rFonts w:asciiTheme="minorHAnsi" w:hAnsiTheme="minorHAnsi"/>
                <w:sz w:val="24"/>
              </w:rPr>
            </w:pPr>
            <w:r w:rsidRPr="00F069BD">
              <w:rPr>
                <w:rFonts w:asciiTheme="minorHAnsi" w:hAnsiTheme="minorHAnsi"/>
                <w:sz w:val="24"/>
              </w:rPr>
              <w:t>Belladon alkaloidleri (atropin, skopolamin), bazı tip mantarlar (A. Muscaria), antihistaminikler, trisiklik antidepresanlar, fenotiyazinler, antiparkinsoniyen ilaçlar, iskelet-kas</w:t>
            </w:r>
            <w:r w:rsidRPr="00F069BD">
              <w:rPr>
                <w:rFonts w:asciiTheme="minorHAnsi" w:hAnsiTheme="minorHAnsi"/>
                <w:spacing w:val="-8"/>
                <w:sz w:val="24"/>
              </w:rPr>
              <w:t xml:space="preserve"> </w:t>
            </w:r>
            <w:r w:rsidRPr="00F069BD">
              <w:rPr>
                <w:rFonts w:asciiTheme="minorHAnsi" w:hAnsiTheme="minorHAnsi"/>
                <w:sz w:val="24"/>
              </w:rPr>
              <w:t>gevşeticileri.</w:t>
            </w:r>
          </w:p>
        </w:tc>
      </w:tr>
      <w:tr w:rsidR="0090388A">
        <w:trPr>
          <w:trHeight w:hRule="exact" w:val="1390"/>
        </w:trPr>
        <w:tc>
          <w:tcPr>
            <w:tcW w:w="2560" w:type="dxa"/>
          </w:tcPr>
          <w:p w:rsidR="0090388A" w:rsidRPr="00F069BD" w:rsidRDefault="003C7A20">
            <w:pPr>
              <w:pStyle w:val="TableParagraph"/>
              <w:spacing w:line="360" w:lineRule="auto"/>
              <w:ind w:left="64" w:right="719"/>
              <w:rPr>
                <w:rFonts w:asciiTheme="minorHAnsi" w:hAnsiTheme="minorHAnsi"/>
                <w:b/>
                <w:sz w:val="24"/>
              </w:rPr>
            </w:pPr>
            <w:r w:rsidRPr="00F069BD">
              <w:rPr>
                <w:rFonts w:asciiTheme="minorHAnsi" w:hAnsiTheme="minorHAnsi"/>
                <w:b/>
                <w:sz w:val="24"/>
              </w:rPr>
              <w:t>Sempatomimetik sendrom</w:t>
            </w:r>
          </w:p>
        </w:tc>
        <w:tc>
          <w:tcPr>
            <w:tcW w:w="1196" w:type="dxa"/>
          </w:tcPr>
          <w:p w:rsidR="0090388A" w:rsidRPr="00F069BD" w:rsidRDefault="003C7A20">
            <w:pPr>
              <w:pStyle w:val="TableParagraph"/>
              <w:spacing w:line="275" w:lineRule="exact"/>
              <w:ind w:left="64"/>
              <w:rPr>
                <w:rFonts w:asciiTheme="minorHAnsi" w:hAnsiTheme="minorHAnsi"/>
                <w:b/>
                <w:sz w:val="24"/>
              </w:rPr>
            </w:pPr>
            <w:r w:rsidRPr="00F069BD">
              <w:rPr>
                <w:rFonts w:asciiTheme="minorHAnsi" w:hAnsiTheme="minorHAnsi"/>
                <w:b/>
                <w:sz w:val="24"/>
              </w:rPr>
              <w:t>Belirtiler:</w:t>
            </w:r>
          </w:p>
        </w:tc>
        <w:tc>
          <w:tcPr>
            <w:tcW w:w="6096" w:type="dxa"/>
          </w:tcPr>
          <w:p w:rsidR="0090388A" w:rsidRPr="00F069BD" w:rsidRDefault="003C7A20">
            <w:pPr>
              <w:pStyle w:val="TableParagraph"/>
              <w:ind w:left="64" w:right="61"/>
              <w:jc w:val="both"/>
              <w:rPr>
                <w:rFonts w:asciiTheme="minorHAnsi" w:hAnsiTheme="minorHAnsi"/>
                <w:sz w:val="24"/>
              </w:rPr>
            </w:pPr>
            <w:r w:rsidRPr="00F069BD">
              <w:rPr>
                <w:rFonts w:asciiTheme="minorHAnsi" w:hAnsiTheme="minorHAnsi"/>
                <w:sz w:val="24"/>
              </w:rPr>
              <w:t>Santral sinir sistemi eksitasyonu (anksiyete, tremor, psikoz), başağrısı, konvülsiyonlar, hipertansiyon, taşikardi, terleme. Sempatomimetik toksidrom antikolinerjik toksidromdan terleme yapması ve barsak seslerinde azalma yapmamasıyla ayrılır.</w:t>
            </w:r>
          </w:p>
        </w:tc>
      </w:tr>
      <w:tr w:rsidR="0090388A">
        <w:trPr>
          <w:trHeight w:hRule="exact" w:val="563"/>
        </w:trPr>
        <w:tc>
          <w:tcPr>
            <w:tcW w:w="2560" w:type="dxa"/>
          </w:tcPr>
          <w:p w:rsidR="0090388A" w:rsidRPr="00F069BD" w:rsidRDefault="0090388A">
            <w:pPr>
              <w:rPr>
                <w:rFonts w:asciiTheme="minorHAnsi" w:hAnsiTheme="minorHAnsi"/>
              </w:rPr>
            </w:pPr>
          </w:p>
        </w:tc>
        <w:tc>
          <w:tcPr>
            <w:tcW w:w="1196" w:type="dxa"/>
          </w:tcPr>
          <w:p w:rsidR="0090388A" w:rsidRPr="00F069BD" w:rsidRDefault="003C7A20">
            <w:pPr>
              <w:pStyle w:val="TableParagraph"/>
              <w:ind w:left="64"/>
              <w:rPr>
                <w:rFonts w:asciiTheme="minorHAnsi" w:hAnsiTheme="minorHAnsi"/>
                <w:b/>
                <w:sz w:val="24"/>
              </w:rPr>
            </w:pPr>
            <w:r w:rsidRPr="00F069BD">
              <w:rPr>
                <w:rFonts w:asciiTheme="minorHAnsi" w:hAnsiTheme="minorHAnsi"/>
                <w:b/>
                <w:sz w:val="24"/>
              </w:rPr>
              <w:t>Etkenler:</w:t>
            </w:r>
          </w:p>
        </w:tc>
        <w:tc>
          <w:tcPr>
            <w:tcW w:w="6096" w:type="dxa"/>
          </w:tcPr>
          <w:p w:rsidR="0090388A" w:rsidRPr="00F069BD" w:rsidRDefault="003C7A20">
            <w:pPr>
              <w:pStyle w:val="TableParagraph"/>
              <w:tabs>
                <w:tab w:val="left" w:pos="1209"/>
                <w:tab w:val="left" w:pos="2926"/>
                <w:tab w:val="left" w:pos="4391"/>
                <w:tab w:val="left" w:pos="5281"/>
              </w:tabs>
              <w:ind w:left="64" w:right="62"/>
              <w:rPr>
                <w:rFonts w:asciiTheme="minorHAnsi" w:hAnsiTheme="minorHAnsi"/>
                <w:sz w:val="24"/>
              </w:rPr>
            </w:pPr>
            <w:r w:rsidRPr="00F069BD">
              <w:rPr>
                <w:rFonts w:asciiTheme="minorHAnsi" w:hAnsiTheme="minorHAnsi"/>
                <w:sz w:val="24"/>
              </w:rPr>
              <w:t>Kokain,</w:t>
            </w:r>
            <w:r w:rsidRPr="00F069BD">
              <w:rPr>
                <w:rFonts w:asciiTheme="minorHAnsi" w:hAnsiTheme="minorHAnsi"/>
                <w:sz w:val="24"/>
              </w:rPr>
              <w:tab/>
              <w:t>amfetaminler,</w:t>
            </w:r>
            <w:r w:rsidRPr="00F069BD">
              <w:rPr>
                <w:rFonts w:asciiTheme="minorHAnsi" w:hAnsiTheme="minorHAnsi"/>
                <w:sz w:val="24"/>
              </w:rPr>
              <w:tab/>
              <w:t>fensiklidin,</w:t>
            </w:r>
            <w:r w:rsidRPr="00F069BD">
              <w:rPr>
                <w:rFonts w:asciiTheme="minorHAnsi" w:hAnsiTheme="minorHAnsi"/>
                <w:sz w:val="24"/>
              </w:rPr>
              <w:tab/>
              <w:t>LSD,</w:t>
            </w:r>
            <w:r w:rsidRPr="00F069BD">
              <w:rPr>
                <w:rFonts w:asciiTheme="minorHAnsi" w:hAnsiTheme="minorHAnsi"/>
                <w:sz w:val="24"/>
              </w:rPr>
              <w:tab/>
              <w:t>efedrin, psödoefedrin, fenilpropanolamin, teofilin,</w:t>
            </w:r>
            <w:r w:rsidRPr="00F069BD">
              <w:rPr>
                <w:rFonts w:asciiTheme="minorHAnsi" w:hAnsiTheme="minorHAnsi"/>
                <w:spacing w:val="-8"/>
                <w:sz w:val="24"/>
              </w:rPr>
              <w:t xml:space="preserve"> </w:t>
            </w:r>
            <w:r w:rsidRPr="00F069BD">
              <w:rPr>
                <w:rFonts w:asciiTheme="minorHAnsi" w:hAnsiTheme="minorHAnsi"/>
                <w:sz w:val="24"/>
              </w:rPr>
              <w:t>kafein.</w:t>
            </w:r>
          </w:p>
        </w:tc>
      </w:tr>
      <w:tr w:rsidR="0090388A">
        <w:trPr>
          <w:trHeight w:hRule="exact" w:val="838"/>
        </w:trPr>
        <w:tc>
          <w:tcPr>
            <w:tcW w:w="2560" w:type="dxa"/>
          </w:tcPr>
          <w:p w:rsidR="0090388A" w:rsidRPr="00F069BD" w:rsidRDefault="003C7A20">
            <w:pPr>
              <w:pStyle w:val="TableParagraph"/>
              <w:tabs>
                <w:tab w:val="left" w:pos="1055"/>
                <w:tab w:val="left" w:pos="2019"/>
              </w:tabs>
              <w:ind w:left="64" w:right="62"/>
              <w:rPr>
                <w:rFonts w:asciiTheme="minorHAnsi" w:hAnsiTheme="minorHAnsi"/>
                <w:b/>
                <w:sz w:val="24"/>
              </w:rPr>
            </w:pPr>
            <w:r w:rsidRPr="00F069BD">
              <w:rPr>
                <w:rFonts w:asciiTheme="minorHAnsi" w:hAnsiTheme="minorHAnsi"/>
                <w:b/>
                <w:sz w:val="24"/>
              </w:rPr>
              <w:t>Opioid,</w:t>
            </w:r>
            <w:r w:rsidRPr="00F069BD">
              <w:rPr>
                <w:rFonts w:asciiTheme="minorHAnsi" w:hAnsiTheme="minorHAnsi"/>
                <w:b/>
                <w:sz w:val="24"/>
              </w:rPr>
              <w:tab/>
              <w:t>sedatif,</w:t>
            </w:r>
            <w:r w:rsidRPr="00F069BD">
              <w:rPr>
                <w:rFonts w:asciiTheme="minorHAnsi" w:hAnsiTheme="minorHAnsi"/>
                <w:b/>
                <w:sz w:val="24"/>
              </w:rPr>
              <w:tab/>
              <w:t>veya etanol</w:t>
            </w:r>
            <w:r w:rsidRPr="00F069BD">
              <w:rPr>
                <w:rFonts w:asciiTheme="minorHAnsi" w:hAnsiTheme="minorHAnsi"/>
                <w:b/>
                <w:spacing w:val="-8"/>
                <w:sz w:val="24"/>
              </w:rPr>
              <w:t xml:space="preserve"> </w:t>
            </w:r>
            <w:r w:rsidRPr="00F069BD">
              <w:rPr>
                <w:rFonts w:asciiTheme="minorHAnsi" w:hAnsiTheme="minorHAnsi"/>
                <w:b/>
                <w:sz w:val="24"/>
              </w:rPr>
              <w:t>zehirlenmesi</w:t>
            </w:r>
          </w:p>
        </w:tc>
        <w:tc>
          <w:tcPr>
            <w:tcW w:w="1196" w:type="dxa"/>
          </w:tcPr>
          <w:p w:rsidR="0090388A" w:rsidRPr="00F069BD" w:rsidRDefault="003C7A20">
            <w:pPr>
              <w:pStyle w:val="TableParagraph"/>
              <w:spacing w:line="275" w:lineRule="exact"/>
              <w:ind w:left="64"/>
              <w:rPr>
                <w:rFonts w:asciiTheme="minorHAnsi" w:hAnsiTheme="minorHAnsi"/>
                <w:b/>
                <w:sz w:val="24"/>
              </w:rPr>
            </w:pPr>
            <w:r w:rsidRPr="00F069BD">
              <w:rPr>
                <w:rFonts w:asciiTheme="minorHAnsi" w:hAnsiTheme="minorHAnsi"/>
                <w:b/>
                <w:sz w:val="24"/>
              </w:rPr>
              <w:t>Belirtiler:</w:t>
            </w:r>
          </w:p>
        </w:tc>
        <w:tc>
          <w:tcPr>
            <w:tcW w:w="6096" w:type="dxa"/>
          </w:tcPr>
          <w:p w:rsidR="0090388A" w:rsidRPr="00F069BD" w:rsidRDefault="003C7A20">
            <w:pPr>
              <w:pStyle w:val="TableParagraph"/>
              <w:ind w:left="64" w:right="61"/>
              <w:jc w:val="both"/>
              <w:rPr>
                <w:rFonts w:asciiTheme="minorHAnsi" w:hAnsiTheme="minorHAnsi"/>
                <w:sz w:val="24"/>
              </w:rPr>
            </w:pPr>
            <w:r w:rsidRPr="00F069BD">
              <w:rPr>
                <w:rFonts w:asciiTheme="minorHAnsi" w:hAnsiTheme="minorHAnsi"/>
                <w:sz w:val="24"/>
              </w:rPr>
              <w:t>Koma, solunum depresyonu, miyozis, hipotansiyon, bradikardi, hipotermi, akciğer ödemi, barsak seslerinde azalma, hiporefleksi</w:t>
            </w:r>
          </w:p>
        </w:tc>
      </w:tr>
      <w:tr w:rsidR="0090388A">
        <w:trPr>
          <w:trHeight w:hRule="exact" w:val="562"/>
        </w:trPr>
        <w:tc>
          <w:tcPr>
            <w:tcW w:w="2560" w:type="dxa"/>
          </w:tcPr>
          <w:p w:rsidR="0090388A" w:rsidRPr="00F069BD" w:rsidRDefault="0090388A">
            <w:pPr>
              <w:rPr>
                <w:rFonts w:asciiTheme="minorHAnsi" w:hAnsiTheme="minorHAnsi"/>
              </w:rPr>
            </w:pPr>
          </w:p>
        </w:tc>
        <w:tc>
          <w:tcPr>
            <w:tcW w:w="1196" w:type="dxa"/>
          </w:tcPr>
          <w:p w:rsidR="0090388A" w:rsidRPr="00F069BD" w:rsidRDefault="003C7A20">
            <w:pPr>
              <w:pStyle w:val="TableParagraph"/>
              <w:spacing w:line="275" w:lineRule="exact"/>
              <w:ind w:left="64"/>
              <w:rPr>
                <w:rFonts w:asciiTheme="minorHAnsi" w:hAnsiTheme="minorHAnsi"/>
                <w:b/>
                <w:sz w:val="24"/>
              </w:rPr>
            </w:pPr>
            <w:r w:rsidRPr="00F069BD">
              <w:rPr>
                <w:rFonts w:asciiTheme="minorHAnsi" w:hAnsiTheme="minorHAnsi"/>
                <w:b/>
                <w:sz w:val="24"/>
              </w:rPr>
              <w:t>Etkenler:</w:t>
            </w:r>
          </w:p>
        </w:tc>
        <w:tc>
          <w:tcPr>
            <w:tcW w:w="6096" w:type="dxa"/>
          </w:tcPr>
          <w:p w:rsidR="0090388A" w:rsidRPr="00F069BD" w:rsidRDefault="003C7A20">
            <w:pPr>
              <w:pStyle w:val="TableParagraph"/>
              <w:ind w:left="64" w:right="56"/>
              <w:rPr>
                <w:rFonts w:asciiTheme="minorHAnsi" w:hAnsiTheme="minorHAnsi"/>
                <w:sz w:val="24"/>
              </w:rPr>
            </w:pPr>
            <w:r w:rsidRPr="00F069BD">
              <w:rPr>
                <w:rFonts w:asciiTheme="minorHAnsi" w:hAnsiTheme="minorHAnsi"/>
                <w:sz w:val="24"/>
              </w:rPr>
              <w:t>Opioid analjezikler, barbitüratlar, benzodiazepinler, klonidin, amitraz (insektisid), meprobomat, etanol</w:t>
            </w:r>
          </w:p>
        </w:tc>
      </w:tr>
      <w:tr w:rsidR="0090388A">
        <w:trPr>
          <w:trHeight w:hRule="exact" w:val="563"/>
        </w:trPr>
        <w:tc>
          <w:tcPr>
            <w:tcW w:w="2560" w:type="dxa"/>
          </w:tcPr>
          <w:p w:rsidR="0090388A" w:rsidRPr="00F069BD" w:rsidRDefault="003C7A20">
            <w:pPr>
              <w:pStyle w:val="TableParagraph"/>
              <w:ind w:left="64"/>
              <w:rPr>
                <w:rFonts w:asciiTheme="minorHAnsi" w:hAnsiTheme="minorHAnsi"/>
                <w:b/>
                <w:sz w:val="24"/>
              </w:rPr>
            </w:pPr>
            <w:r w:rsidRPr="00F069BD">
              <w:rPr>
                <w:rFonts w:asciiTheme="minorHAnsi" w:hAnsiTheme="minorHAnsi"/>
                <w:b/>
                <w:sz w:val="24"/>
              </w:rPr>
              <w:t>Yoksunluk sendromu</w:t>
            </w:r>
          </w:p>
        </w:tc>
        <w:tc>
          <w:tcPr>
            <w:tcW w:w="1196" w:type="dxa"/>
          </w:tcPr>
          <w:p w:rsidR="0090388A" w:rsidRPr="00F069BD" w:rsidRDefault="003C7A20">
            <w:pPr>
              <w:pStyle w:val="TableParagraph"/>
              <w:ind w:left="64"/>
              <w:rPr>
                <w:rFonts w:asciiTheme="minorHAnsi" w:hAnsiTheme="minorHAnsi"/>
                <w:b/>
                <w:sz w:val="24"/>
              </w:rPr>
            </w:pPr>
            <w:r w:rsidRPr="00F069BD">
              <w:rPr>
                <w:rFonts w:asciiTheme="minorHAnsi" w:hAnsiTheme="minorHAnsi"/>
                <w:b/>
                <w:sz w:val="24"/>
              </w:rPr>
              <w:t>Belirtiler:</w:t>
            </w:r>
          </w:p>
        </w:tc>
        <w:tc>
          <w:tcPr>
            <w:tcW w:w="6096" w:type="dxa"/>
          </w:tcPr>
          <w:p w:rsidR="0090388A" w:rsidRPr="00F069BD" w:rsidRDefault="003C7A20">
            <w:pPr>
              <w:pStyle w:val="TableParagraph"/>
              <w:spacing w:before="2" w:line="274" w:lineRule="exact"/>
              <w:ind w:left="64" w:right="56"/>
              <w:rPr>
                <w:rFonts w:asciiTheme="minorHAnsi" w:hAnsiTheme="minorHAnsi"/>
                <w:sz w:val="24"/>
              </w:rPr>
            </w:pPr>
            <w:r w:rsidRPr="00F069BD">
              <w:rPr>
                <w:rFonts w:asciiTheme="minorHAnsi" w:hAnsiTheme="minorHAnsi"/>
                <w:sz w:val="24"/>
              </w:rPr>
              <w:t>İshal, midriyazis, piloereksiyon, taşikardi, gözyaşı salgısında artış, kramplar, kas çekilmeleri, konvülsiyonlar</w:t>
            </w:r>
          </w:p>
        </w:tc>
      </w:tr>
    </w:tbl>
    <w:p w:rsidR="0090388A" w:rsidRDefault="0090388A">
      <w:pPr>
        <w:pStyle w:val="GvdeMetni"/>
        <w:rPr>
          <w:sz w:val="20"/>
        </w:rPr>
      </w:pPr>
    </w:p>
    <w:p w:rsidR="0090388A" w:rsidRDefault="0090388A">
      <w:pPr>
        <w:pStyle w:val="GvdeMetni"/>
        <w:spacing w:before="6"/>
        <w:rPr>
          <w:sz w:val="26"/>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07"/>
        <w:gridCol w:w="6804"/>
      </w:tblGrid>
      <w:tr w:rsidR="0090388A">
        <w:trPr>
          <w:trHeight w:hRule="exact" w:val="425"/>
        </w:trPr>
        <w:tc>
          <w:tcPr>
            <w:tcW w:w="3007" w:type="dxa"/>
          </w:tcPr>
          <w:p w:rsidR="0090388A" w:rsidRPr="00F069BD" w:rsidRDefault="003C7A20">
            <w:pPr>
              <w:pStyle w:val="TableParagraph"/>
              <w:ind w:left="25" w:right="-1"/>
              <w:rPr>
                <w:rFonts w:asciiTheme="minorHAnsi" w:hAnsiTheme="minorHAnsi"/>
                <w:b/>
                <w:sz w:val="24"/>
              </w:rPr>
            </w:pPr>
            <w:r w:rsidRPr="00F069BD">
              <w:rPr>
                <w:rFonts w:asciiTheme="minorHAnsi" w:hAnsiTheme="minorHAnsi"/>
                <w:b/>
                <w:sz w:val="24"/>
              </w:rPr>
              <w:t>Tablo 3</w:t>
            </w:r>
          </w:p>
        </w:tc>
        <w:tc>
          <w:tcPr>
            <w:tcW w:w="6804" w:type="dxa"/>
          </w:tcPr>
          <w:p w:rsidR="0090388A" w:rsidRPr="00F069BD" w:rsidRDefault="003C7A20">
            <w:pPr>
              <w:pStyle w:val="TableParagraph"/>
              <w:ind w:left="23"/>
              <w:rPr>
                <w:rFonts w:asciiTheme="minorHAnsi" w:hAnsiTheme="minorHAnsi"/>
                <w:b/>
                <w:sz w:val="24"/>
              </w:rPr>
            </w:pPr>
            <w:r w:rsidRPr="00F069BD">
              <w:rPr>
                <w:rFonts w:asciiTheme="minorHAnsi" w:hAnsiTheme="minorHAnsi"/>
                <w:b/>
                <w:sz w:val="24"/>
              </w:rPr>
              <w:t>Zehirlenen hastada genel tedavi ilkeleri</w:t>
            </w:r>
          </w:p>
        </w:tc>
      </w:tr>
      <w:tr w:rsidR="0090388A">
        <w:trPr>
          <w:trHeight w:hRule="exact" w:val="424"/>
        </w:trPr>
        <w:tc>
          <w:tcPr>
            <w:tcW w:w="3007" w:type="dxa"/>
          </w:tcPr>
          <w:p w:rsidR="0090388A" w:rsidRPr="00F069BD" w:rsidRDefault="003C7A20">
            <w:pPr>
              <w:pStyle w:val="TableParagraph"/>
              <w:spacing w:line="275" w:lineRule="exact"/>
              <w:ind w:left="25" w:right="-1"/>
              <w:rPr>
                <w:rFonts w:asciiTheme="minorHAnsi" w:hAnsiTheme="minorHAnsi"/>
                <w:b/>
                <w:sz w:val="24"/>
              </w:rPr>
            </w:pPr>
            <w:bookmarkStart w:id="3" w:name="Destek_tedavi"/>
            <w:bookmarkEnd w:id="3"/>
            <w:r w:rsidRPr="00F069BD">
              <w:rPr>
                <w:rFonts w:asciiTheme="minorHAnsi" w:hAnsiTheme="minorHAnsi"/>
                <w:b/>
                <w:sz w:val="24"/>
              </w:rPr>
              <w:t>Destek tedavi</w:t>
            </w:r>
          </w:p>
        </w:tc>
        <w:tc>
          <w:tcPr>
            <w:tcW w:w="6804" w:type="dxa"/>
          </w:tcPr>
          <w:p w:rsidR="0090388A" w:rsidRPr="00F069BD" w:rsidRDefault="003C7A20">
            <w:pPr>
              <w:pStyle w:val="TableParagraph"/>
              <w:spacing w:line="273" w:lineRule="exact"/>
              <w:ind w:left="23"/>
              <w:rPr>
                <w:rFonts w:asciiTheme="minorHAnsi" w:hAnsiTheme="minorHAnsi"/>
                <w:sz w:val="24"/>
              </w:rPr>
            </w:pPr>
            <w:r w:rsidRPr="00F069BD">
              <w:rPr>
                <w:rFonts w:asciiTheme="minorHAnsi" w:hAnsiTheme="minorHAnsi"/>
                <w:sz w:val="24"/>
              </w:rPr>
              <w:t>Hava yolunun açılması, Solunumun devamı ve oksijen verilmesi</w:t>
            </w:r>
          </w:p>
        </w:tc>
      </w:tr>
      <w:tr w:rsidR="0090388A">
        <w:trPr>
          <w:trHeight w:hRule="exact" w:val="424"/>
        </w:trPr>
        <w:tc>
          <w:tcPr>
            <w:tcW w:w="3007" w:type="dxa"/>
          </w:tcPr>
          <w:p w:rsidR="0090388A" w:rsidRPr="00F069BD" w:rsidRDefault="003C7A20">
            <w:pPr>
              <w:pStyle w:val="TableParagraph"/>
              <w:spacing w:line="273" w:lineRule="exact"/>
              <w:ind w:left="25" w:right="-1"/>
              <w:rPr>
                <w:rFonts w:asciiTheme="minorHAnsi" w:hAnsiTheme="minorHAnsi"/>
                <w:sz w:val="24"/>
              </w:rPr>
            </w:pPr>
            <w:r w:rsidRPr="00F069BD">
              <w:rPr>
                <w:rFonts w:asciiTheme="minorHAnsi" w:hAnsiTheme="minorHAnsi"/>
                <w:sz w:val="24"/>
              </w:rPr>
              <w:t>Emilimin engellenmesi</w:t>
            </w:r>
          </w:p>
        </w:tc>
        <w:tc>
          <w:tcPr>
            <w:tcW w:w="6804" w:type="dxa"/>
          </w:tcPr>
          <w:p w:rsidR="0090388A" w:rsidRPr="00F069BD" w:rsidRDefault="003C7A20">
            <w:pPr>
              <w:pStyle w:val="TableParagraph"/>
              <w:spacing w:line="273" w:lineRule="exact"/>
              <w:ind w:left="23"/>
              <w:rPr>
                <w:rFonts w:asciiTheme="minorHAnsi" w:hAnsiTheme="minorHAnsi"/>
                <w:sz w:val="24"/>
              </w:rPr>
            </w:pPr>
            <w:r w:rsidRPr="00F069BD">
              <w:rPr>
                <w:rFonts w:asciiTheme="minorHAnsi" w:hAnsiTheme="minorHAnsi"/>
                <w:sz w:val="24"/>
              </w:rPr>
              <w:t>Kusturma Mide yıkaması, Aktif kömür, Tüm barsak irrigasyonu</w:t>
            </w:r>
          </w:p>
        </w:tc>
      </w:tr>
      <w:tr w:rsidR="0090388A">
        <w:trPr>
          <w:trHeight w:hRule="exact" w:val="425"/>
        </w:trPr>
        <w:tc>
          <w:tcPr>
            <w:tcW w:w="3007" w:type="dxa"/>
          </w:tcPr>
          <w:p w:rsidR="0090388A" w:rsidRPr="00F069BD" w:rsidRDefault="003C7A20">
            <w:pPr>
              <w:pStyle w:val="TableParagraph"/>
              <w:spacing w:line="274" w:lineRule="exact"/>
              <w:ind w:left="25" w:right="-1"/>
              <w:rPr>
                <w:rFonts w:asciiTheme="minorHAnsi" w:hAnsiTheme="minorHAnsi"/>
                <w:sz w:val="24"/>
              </w:rPr>
            </w:pPr>
            <w:r w:rsidRPr="00F069BD">
              <w:rPr>
                <w:rFonts w:asciiTheme="minorHAnsi" w:hAnsiTheme="minorHAnsi"/>
                <w:sz w:val="24"/>
              </w:rPr>
              <w:t>Eliminasyonun hızlandırılması</w:t>
            </w:r>
          </w:p>
        </w:tc>
        <w:tc>
          <w:tcPr>
            <w:tcW w:w="6804" w:type="dxa"/>
          </w:tcPr>
          <w:p w:rsidR="0090388A" w:rsidRPr="00F069BD" w:rsidRDefault="003C7A20">
            <w:pPr>
              <w:pStyle w:val="TableParagraph"/>
              <w:spacing w:line="274" w:lineRule="exact"/>
              <w:ind w:left="23"/>
              <w:rPr>
                <w:rFonts w:asciiTheme="minorHAnsi" w:hAnsiTheme="minorHAnsi"/>
                <w:sz w:val="24"/>
              </w:rPr>
            </w:pPr>
            <w:r w:rsidRPr="00F069BD">
              <w:rPr>
                <w:rFonts w:asciiTheme="minorHAnsi" w:hAnsiTheme="minorHAnsi"/>
                <w:sz w:val="24"/>
              </w:rPr>
              <w:t>Alkali ve zorlu diürez, Hemodializ,Hemoperfüzyon,Hemofiltrasyon</w:t>
            </w:r>
          </w:p>
        </w:tc>
      </w:tr>
    </w:tbl>
    <w:p w:rsidR="0090388A" w:rsidRDefault="0090388A">
      <w:pPr>
        <w:pStyle w:val="GvdeMetni"/>
        <w:rPr>
          <w:sz w:val="20"/>
        </w:rPr>
      </w:pPr>
    </w:p>
    <w:p w:rsidR="0090388A" w:rsidRDefault="0090388A">
      <w:pPr>
        <w:pStyle w:val="GvdeMetni"/>
        <w:rPr>
          <w:sz w:val="20"/>
        </w:rPr>
      </w:pPr>
    </w:p>
    <w:p w:rsidR="0090388A" w:rsidRDefault="0090388A">
      <w:pPr>
        <w:pStyle w:val="GvdeMetni"/>
        <w:rPr>
          <w:sz w:val="20"/>
        </w:rPr>
      </w:pPr>
    </w:p>
    <w:p w:rsidR="0090388A" w:rsidRDefault="0090388A">
      <w:pPr>
        <w:pStyle w:val="GvdeMetni"/>
        <w:rPr>
          <w:sz w:val="20"/>
        </w:rPr>
      </w:pPr>
    </w:p>
    <w:tbl>
      <w:tblPr>
        <w:tblpPr w:leftFromText="141" w:rightFromText="141" w:vertAnchor="text" w:horzAnchor="margin" w:tblpXSpec="center" w:tblpY="-39"/>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7"/>
        <w:gridCol w:w="4655"/>
        <w:gridCol w:w="1701"/>
        <w:gridCol w:w="1418"/>
      </w:tblGrid>
      <w:tr w:rsidR="00F069BD" w:rsidTr="004D38D7">
        <w:tc>
          <w:tcPr>
            <w:tcW w:w="2257" w:type="dxa"/>
            <w:vMerge w:val="restart"/>
            <w:shd w:val="clear" w:color="auto" w:fill="auto"/>
          </w:tcPr>
          <w:p w:rsidR="00F069BD" w:rsidRPr="0099106B" w:rsidRDefault="00F069BD" w:rsidP="004D38D7">
            <w:pPr>
              <w:rPr>
                <w:rFonts w:ascii="Calibri" w:eastAsia="Calibri" w:hAnsi="Calibri"/>
              </w:rPr>
            </w:pPr>
            <w:r>
              <w:rPr>
                <w:rFonts w:ascii="Calibri" w:eastAsia="Calibri" w:hAnsi="Calibri"/>
                <w:noProof/>
                <w:lang w:val="tr-TR" w:eastAsia="tr-TR"/>
              </w:rPr>
              <w:lastRenderedPageBreak/>
              <w:drawing>
                <wp:inline distT="0" distB="0" distL="0" distR="0" wp14:anchorId="56D4C49E" wp14:editId="3B87C02F">
                  <wp:extent cx="1285875" cy="771525"/>
                  <wp:effectExtent l="0" t="0" r="9525" b="9525"/>
                  <wp:docPr id="21" name="Resi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5875" cy="771525"/>
                          </a:xfrm>
                          <a:prstGeom prst="rect">
                            <a:avLst/>
                          </a:prstGeom>
                          <a:noFill/>
                          <a:ln>
                            <a:noFill/>
                          </a:ln>
                        </pic:spPr>
                      </pic:pic>
                    </a:graphicData>
                  </a:graphic>
                </wp:inline>
              </w:drawing>
            </w:r>
          </w:p>
        </w:tc>
        <w:tc>
          <w:tcPr>
            <w:tcW w:w="4655" w:type="dxa"/>
            <w:vMerge w:val="restart"/>
            <w:shd w:val="clear" w:color="auto" w:fill="auto"/>
          </w:tcPr>
          <w:p w:rsidR="00F069BD" w:rsidRDefault="00F069BD" w:rsidP="004D38D7">
            <w:pPr>
              <w:jc w:val="center"/>
              <w:rPr>
                <w:b/>
                <w:sz w:val="24"/>
              </w:rPr>
            </w:pPr>
          </w:p>
          <w:p w:rsidR="00F069BD" w:rsidRPr="0099106B" w:rsidRDefault="00F069BD" w:rsidP="004D38D7">
            <w:pPr>
              <w:jc w:val="center"/>
              <w:rPr>
                <w:rFonts w:ascii="Calibri" w:eastAsia="Calibri" w:hAnsi="Calibri"/>
                <w:b/>
              </w:rPr>
            </w:pPr>
            <w:r>
              <w:rPr>
                <w:b/>
                <w:sz w:val="24"/>
              </w:rPr>
              <w:t>ACİL SERVİSTE ZEHİRLENMİŞ HASTAYA YAKLAŞIM TALİMATI</w:t>
            </w:r>
          </w:p>
        </w:tc>
        <w:tc>
          <w:tcPr>
            <w:tcW w:w="1701" w:type="dxa"/>
            <w:shd w:val="clear" w:color="auto" w:fill="auto"/>
          </w:tcPr>
          <w:p w:rsidR="00F069BD" w:rsidRPr="00F069BD" w:rsidRDefault="00F069BD" w:rsidP="004D38D7">
            <w:pPr>
              <w:rPr>
                <w:rFonts w:asciiTheme="minorHAnsi" w:eastAsia="Calibri" w:hAnsiTheme="minorHAnsi"/>
                <w:sz w:val="20"/>
                <w:szCs w:val="20"/>
              </w:rPr>
            </w:pPr>
            <w:r w:rsidRPr="00F069BD">
              <w:rPr>
                <w:rFonts w:asciiTheme="minorHAnsi" w:eastAsia="Calibri" w:hAnsiTheme="minorHAnsi"/>
                <w:sz w:val="20"/>
                <w:szCs w:val="20"/>
              </w:rPr>
              <w:t>DÖKÜMAN KODU</w:t>
            </w:r>
          </w:p>
        </w:tc>
        <w:tc>
          <w:tcPr>
            <w:tcW w:w="1418" w:type="dxa"/>
            <w:shd w:val="clear" w:color="auto" w:fill="auto"/>
          </w:tcPr>
          <w:p w:rsidR="00F069BD" w:rsidRPr="00F069BD" w:rsidRDefault="00F069BD" w:rsidP="004D38D7">
            <w:pPr>
              <w:snapToGrid w:val="0"/>
              <w:jc w:val="center"/>
              <w:rPr>
                <w:rFonts w:asciiTheme="minorHAnsi" w:hAnsiTheme="minorHAnsi"/>
                <w:sz w:val="20"/>
                <w:szCs w:val="20"/>
              </w:rPr>
            </w:pPr>
            <w:r w:rsidRPr="00F069BD">
              <w:rPr>
                <w:rFonts w:asciiTheme="minorHAnsi" w:hAnsiTheme="minorHAnsi"/>
                <w:sz w:val="20"/>
                <w:szCs w:val="20"/>
              </w:rPr>
              <w:t>AS.TL.05</w:t>
            </w:r>
          </w:p>
        </w:tc>
      </w:tr>
      <w:tr w:rsidR="00F069BD" w:rsidTr="004D38D7">
        <w:tc>
          <w:tcPr>
            <w:tcW w:w="2257" w:type="dxa"/>
            <w:vMerge/>
            <w:shd w:val="clear" w:color="auto" w:fill="auto"/>
          </w:tcPr>
          <w:p w:rsidR="00F069BD" w:rsidRPr="0099106B" w:rsidRDefault="00F069BD" w:rsidP="004D38D7">
            <w:pPr>
              <w:rPr>
                <w:rFonts w:ascii="Calibri" w:eastAsia="Calibri" w:hAnsi="Calibri"/>
              </w:rPr>
            </w:pPr>
          </w:p>
        </w:tc>
        <w:tc>
          <w:tcPr>
            <w:tcW w:w="4655" w:type="dxa"/>
            <w:vMerge/>
            <w:shd w:val="clear" w:color="auto" w:fill="auto"/>
          </w:tcPr>
          <w:p w:rsidR="00F069BD" w:rsidRPr="0099106B" w:rsidRDefault="00F069BD" w:rsidP="004D38D7">
            <w:pPr>
              <w:rPr>
                <w:rFonts w:ascii="Calibri" w:eastAsia="Calibri" w:hAnsi="Calibri"/>
              </w:rPr>
            </w:pPr>
          </w:p>
        </w:tc>
        <w:tc>
          <w:tcPr>
            <w:tcW w:w="1701" w:type="dxa"/>
            <w:shd w:val="clear" w:color="auto" w:fill="auto"/>
          </w:tcPr>
          <w:p w:rsidR="00F069BD" w:rsidRPr="00F069BD" w:rsidRDefault="00F069BD" w:rsidP="004D38D7">
            <w:pPr>
              <w:rPr>
                <w:rFonts w:asciiTheme="minorHAnsi" w:eastAsia="Calibri" w:hAnsiTheme="minorHAnsi"/>
                <w:sz w:val="20"/>
                <w:szCs w:val="20"/>
              </w:rPr>
            </w:pPr>
            <w:r w:rsidRPr="00F069BD">
              <w:rPr>
                <w:rFonts w:asciiTheme="minorHAnsi" w:eastAsia="Calibri" w:hAnsiTheme="minorHAnsi"/>
                <w:sz w:val="20"/>
                <w:szCs w:val="20"/>
              </w:rPr>
              <w:t>YAYIN TARİHİ</w:t>
            </w:r>
          </w:p>
        </w:tc>
        <w:tc>
          <w:tcPr>
            <w:tcW w:w="1418" w:type="dxa"/>
            <w:shd w:val="clear" w:color="auto" w:fill="auto"/>
          </w:tcPr>
          <w:p w:rsidR="00F069BD" w:rsidRPr="00F069BD" w:rsidRDefault="00F069BD" w:rsidP="004D38D7">
            <w:pPr>
              <w:jc w:val="center"/>
              <w:rPr>
                <w:rFonts w:asciiTheme="minorHAnsi" w:eastAsia="Calibri" w:hAnsiTheme="minorHAnsi"/>
                <w:sz w:val="20"/>
                <w:szCs w:val="20"/>
              </w:rPr>
            </w:pPr>
            <w:r w:rsidRPr="00F069BD">
              <w:rPr>
                <w:rFonts w:asciiTheme="minorHAnsi" w:hAnsiTheme="minorHAnsi"/>
                <w:sz w:val="20"/>
                <w:szCs w:val="20"/>
              </w:rPr>
              <w:t>16.07.2016</w:t>
            </w:r>
          </w:p>
        </w:tc>
      </w:tr>
      <w:tr w:rsidR="00F069BD" w:rsidTr="004D38D7">
        <w:tc>
          <w:tcPr>
            <w:tcW w:w="2257" w:type="dxa"/>
            <w:vMerge/>
            <w:shd w:val="clear" w:color="auto" w:fill="auto"/>
          </w:tcPr>
          <w:p w:rsidR="00F069BD" w:rsidRPr="0099106B" w:rsidRDefault="00F069BD" w:rsidP="004D38D7">
            <w:pPr>
              <w:rPr>
                <w:rFonts w:ascii="Calibri" w:eastAsia="Calibri" w:hAnsi="Calibri"/>
              </w:rPr>
            </w:pPr>
          </w:p>
        </w:tc>
        <w:tc>
          <w:tcPr>
            <w:tcW w:w="4655" w:type="dxa"/>
            <w:vMerge/>
            <w:shd w:val="clear" w:color="auto" w:fill="auto"/>
          </w:tcPr>
          <w:p w:rsidR="00F069BD" w:rsidRPr="0099106B" w:rsidRDefault="00F069BD" w:rsidP="004D38D7">
            <w:pPr>
              <w:rPr>
                <w:rFonts w:ascii="Calibri" w:eastAsia="Calibri" w:hAnsi="Calibri"/>
              </w:rPr>
            </w:pPr>
          </w:p>
        </w:tc>
        <w:tc>
          <w:tcPr>
            <w:tcW w:w="1701" w:type="dxa"/>
            <w:shd w:val="clear" w:color="auto" w:fill="auto"/>
          </w:tcPr>
          <w:p w:rsidR="00F069BD" w:rsidRPr="00F069BD" w:rsidRDefault="00F069BD" w:rsidP="004D38D7">
            <w:pPr>
              <w:rPr>
                <w:rFonts w:asciiTheme="minorHAnsi" w:eastAsia="Calibri" w:hAnsiTheme="minorHAnsi"/>
                <w:sz w:val="20"/>
                <w:szCs w:val="20"/>
              </w:rPr>
            </w:pPr>
            <w:r w:rsidRPr="00F069BD">
              <w:rPr>
                <w:rFonts w:asciiTheme="minorHAnsi" w:eastAsia="Calibri" w:hAnsiTheme="minorHAnsi"/>
                <w:sz w:val="20"/>
                <w:szCs w:val="20"/>
              </w:rPr>
              <w:t>REVİZYON TARİHİ</w:t>
            </w:r>
          </w:p>
        </w:tc>
        <w:tc>
          <w:tcPr>
            <w:tcW w:w="1418" w:type="dxa"/>
            <w:shd w:val="clear" w:color="auto" w:fill="auto"/>
          </w:tcPr>
          <w:p w:rsidR="00F069BD" w:rsidRPr="00F069BD" w:rsidRDefault="00F069BD" w:rsidP="004D38D7">
            <w:pPr>
              <w:jc w:val="center"/>
              <w:rPr>
                <w:rFonts w:asciiTheme="minorHAnsi" w:eastAsia="Calibri" w:hAnsiTheme="minorHAnsi"/>
                <w:sz w:val="20"/>
                <w:szCs w:val="20"/>
              </w:rPr>
            </w:pPr>
            <w:r w:rsidRPr="00F069BD">
              <w:rPr>
                <w:rFonts w:asciiTheme="minorHAnsi" w:eastAsia="Calibri" w:hAnsiTheme="minorHAnsi"/>
                <w:sz w:val="20"/>
                <w:szCs w:val="20"/>
              </w:rPr>
              <w:t>00</w:t>
            </w:r>
          </w:p>
        </w:tc>
      </w:tr>
      <w:tr w:rsidR="00F069BD" w:rsidTr="004D38D7">
        <w:tc>
          <w:tcPr>
            <w:tcW w:w="2257" w:type="dxa"/>
            <w:vMerge/>
            <w:shd w:val="clear" w:color="auto" w:fill="auto"/>
          </w:tcPr>
          <w:p w:rsidR="00F069BD" w:rsidRPr="0099106B" w:rsidRDefault="00F069BD" w:rsidP="004D38D7">
            <w:pPr>
              <w:rPr>
                <w:rFonts w:ascii="Calibri" w:eastAsia="Calibri" w:hAnsi="Calibri"/>
              </w:rPr>
            </w:pPr>
          </w:p>
        </w:tc>
        <w:tc>
          <w:tcPr>
            <w:tcW w:w="4655" w:type="dxa"/>
            <w:vMerge/>
            <w:shd w:val="clear" w:color="auto" w:fill="auto"/>
          </w:tcPr>
          <w:p w:rsidR="00F069BD" w:rsidRPr="0099106B" w:rsidRDefault="00F069BD" w:rsidP="004D38D7">
            <w:pPr>
              <w:rPr>
                <w:rFonts w:ascii="Calibri" w:eastAsia="Calibri" w:hAnsi="Calibri"/>
              </w:rPr>
            </w:pPr>
          </w:p>
        </w:tc>
        <w:tc>
          <w:tcPr>
            <w:tcW w:w="1701" w:type="dxa"/>
            <w:shd w:val="clear" w:color="auto" w:fill="auto"/>
          </w:tcPr>
          <w:p w:rsidR="00F069BD" w:rsidRPr="00F069BD" w:rsidRDefault="00F069BD" w:rsidP="004D38D7">
            <w:pPr>
              <w:rPr>
                <w:rFonts w:asciiTheme="minorHAnsi" w:eastAsia="Calibri" w:hAnsiTheme="minorHAnsi"/>
                <w:sz w:val="20"/>
                <w:szCs w:val="20"/>
              </w:rPr>
            </w:pPr>
            <w:r w:rsidRPr="00F069BD">
              <w:rPr>
                <w:rFonts w:asciiTheme="minorHAnsi" w:eastAsia="Calibri" w:hAnsiTheme="minorHAnsi"/>
                <w:sz w:val="20"/>
                <w:szCs w:val="20"/>
              </w:rPr>
              <w:t>REVİZYON NO</w:t>
            </w:r>
          </w:p>
        </w:tc>
        <w:tc>
          <w:tcPr>
            <w:tcW w:w="1418" w:type="dxa"/>
            <w:shd w:val="clear" w:color="auto" w:fill="auto"/>
          </w:tcPr>
          <w:p w:rsidR="00F069BD" w:rsidRPr="00F069BD" w:rsidRDefault="00F069BD" w:rsidP="004D38D7">
            <w:pPr>
              <w:jc w:val="center"/>
              <w:rPr>
                <w:rFonts w:asciiTheme="minorHAnsi" w:eastAsia="Calibri" w:hAnsiTheme="minorHAnsi"/>
                <w:sz w:val="20"/>
                <w:szCs w:val="20"/>
              </w:rPr>
            </w:pPr>
            <w:r w:rsidRPr="00F069BD">
              <w:rPr>
                <w:rFonts w:asciiTheme="minorHAnsi" w:eastAsia="Calibri" w:hAnsiTheme="minorHAnsi"/>
                <w:sz w:val="20"/>
                <w:szCs w:val="20"/>
              </w:rPr>
              <w:t>00</w:t>
            </w:r>
          </w:p>
        </w:tc>
      </w:tr>
      <w:tr w:rsidR="00F069BD" w:rsidTr="004D38D7">
        <w:tc>
          <w:tcPr>
            <w:tcW w:w="2257" w:type="dxa"/>
            <w:vMerge/>
            <w:shd w:val="clear" w:color="auto" w:fill="auto"/>
          </w:tcPr>
          <w:p w:rsidR="00F069BD" w:rsidRPr="0099106B" w:rsidRDefault="00F069BD" w:rsidP="004D38D7">
            <w:pPr>
              <w:rPr>
                <w:rFonts w:ascii="Calibri" w:eastAsia="Calibri" w:hAnsi="Calibri"/>
              </w:rPr>
            </w:pPr>
          </w:p>
        </w:tc>
        <w:tc>
          <w:tcPr>
            <w:tcW w:w="4655" w:type="dxa"/>
            <w:vMerge/>
            <w:shd w:val="clear" w:color="auto" w:fill="auto"/>
          </w:tcPr>
          <w:p w:rsidR="00F069BD" w:rsidRPr="0099106B" w:rsidRDefault="00F069BD" w:rsidP="004D38D7">
            <w:pPr>
              <w:rPr>
                <w:rFonts w:ascii="Calibri" w:eastAsia="Calibri" w:hAnsi="Calibri"/>
              </w:rPr>
            </w:pPr>
          </w:p>
        </w:tc>
        <w:tc>
          <w:tcPr>
            <w:tcW w:w="1701" w:type="dxa"/>
            <w:shd w:val="clear" w:color="auto" w:fill="auto"/>
          </w:tcPr>
          <w:p w:rsidR="00F069BD" w:rsidRPr="00F069BD" w:rsidRDefault="00F069BD" w:rsidP="004D38D7">
            <w:pPr>
              <w:rPr>
                <w:rFonts w:asciiTheme="minorHAnsi" w:eastAsia="Calibri" w:hAnsiTheme="minorHAnsi"/>
                <w:sz w:val="20"/>
                <w:szCs w:val="20"/>
              </w:rPr>
            </w:pPr>
            <w:r w:rsidRPr="00F069BD">
              <w:rPr>
                <w:rFonts w:asciiTheme="minorHAnsi" w:eastAsia="Calibri" w:hAnsiTheme="minorHAnsi"/>
                <w:sz w:val="20"/>
                <w:szCs w:val="20"/>
              </w:rPr>
              <w:t>SAYFA</w:t>
            </w:r>
          </w:p>
        </w:tc>
        <w:tc>
          <w:tcPr>
            <w:tcW w:w="1418" w:type="dxa"/>
            <w:shd w:val="clear" w:color="auto" w:fill="auto"/>
          </w:tcPr>
          <w:p w:rsidR="00F069BD" w:rsidRPr="00F069BD" w:rsidRDefault="00F069BD" w:rsidP="004D38D7">
            <w:pPr>
              <w:jc w:val="center"/>
              <w:rPr>
                <w:rFonts w:asciiTheme="minorHAnsi" w:eastAsia="Calibri" w:hAnsiTheme="minorHAnsi"/>
                <w:sz w:val="20"/>
                <w:szCs w:val="20"/>
              </w:rPr>
            </w:pPr>
            <w:r>
              <w:rPr>
                <w:rFonts w:asciiTheme="minorHAnsi" w:eastAsia="Calibri" w:hAnsiTheme="minorHAnsi"/>
                <w:sz w:val="20"/>
                <w:szCs w:val="20"/>
              </w:rPr>
              <w:t>6/6</w:t>
            </w:r>
          </w:p>
        </w:tc>
      </w:tr>
    </w:tbl>
    <w:p w:rsidR="0090388A" w:rsidRDefault="0090388A" w:rsidP="00532636">
      <w:pPr>
        <w:pStyle w:val="GvdeMetni"/>
        <w:jc w:val="center"/>
        <w:rPr>
          <w:sz w:val="20"/>
        </w:rPr>
      </w:pPr>
    </w:p>
    <w:tbl>
      <w:tblPr>
        <w:tblStyle w:val="TableNormal"/>
        <w:tblW w:w="0" w:type="auto"/>
        <w:tblInd w:w="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30"/>
        <w:gridCol w:w="1694"/>
        <w:gridCol w:w="6144"/>
      </w:tblGrid>
      <w:tr w:rsidR="0090388A">
        <w:trPr>
          <w:trHeight w:hRule="exact" w:val="240"/>
        </w:trPr>
        <w:tc>
          <w:tcPr>
            <w:tcW w:w="1930" w:type="dxa"/>
          </w:tcPr>
          <w:p w:rsidR="0090388A" w:rsidRPr="00F069BD" w:rsidRDefault="003C7A20" w:rsidP="00F069BD">
            <w:pPr>
              <w:pStyle w:val="TableParagraph"/>
              <w:spacing w:line="229" w:lineRule="exact"/>
              <w:ind w:right="4"/>
              <w:rPr>
                <w:rFonts w:asciiTheme="minorHAnsi" w:hAnsiTheme="minorHAnsi"/>
                <w:b/>
                <w:sz w:val="20"/>
              </w:rPr>
            </w:pPr>
            <w:r w:rsidRPr="00F069BD">
              <w:rPr>
                <w:rFonts w:asciiTheme="minorHAnsi" w:hAnsiTheme="minorHAnsi"/>
                <w:b/>
                <w:sz w:val="20"/>
              </w:rPr>
              <w:t>Tablo 4</w:t>
            </w:r>
          </w:p>
        </w:tc>
        <w:tc>
          <w:tcPr>
            <w:tcW w:w="1694" w:type="dxa"/>
          </w:tcPr>
          <w:p w:rsidR="0090388A" w:rsidRPr="00F069BD" w:rsidRDefault="003C7A20" w:rsidP="00F069BD">
            <w:pPr>
              <w:pStyle w:val="TableParagraph"/>
              <w:spacing w:line="229" w:lineRule="exact"/>
              <w:ind w:right="95"/>
              <w:rPr>
                <w:rFonts w:asciiTheme="minorHAnsi" w:hAnsiTheme="minorHAnsi"/>
                <w:b/>
                <w:sz w:val="20"/>
              </w:rPr>
            </w:pPr>
            <w:r w:rsidRPr="00F069BD">
              <w:rPr>
                <w:rFonts w:asciiTheme="minorHAnsi" w:hAnsiTheme="minorHAnsi"/>
                <w:b/>
                <w:sz w:val="20"/>
              </w:rPr>
              <w:t>Zehirlenmelerde</w:t>
            </w:r>
          </w:p>
        </w:tc>
        <w:tc>
          <w:tcPr>
            <w:tcW w:w="6144" w:type="dxa"/>
          </w:tcPr>
          <w:p w:rsidR="0090388A" w:rsidRPr="00F069BD" w:rsidRDefault="003C7A20" w:rsidP="00F069BD">
            <w:pPr>
              <w:pStyle w:val="TableParagraph"/>
              <w:spacing w:line="229" w:lineRule="exact"/>
              <w:ind w:right="149"/>
              <w:rPr>
                <w:rFonts w:asciiTheme="minorHAnsi" w:hAnsiTheme="minorHAnsi"/>
                <w:b/>
                <w:sz w:val="20"/>
              </w:rPr>
            </w:pPr>
            <w:r w:rsidRPr="00F069BD">
              <w:rPr>
                <w:rFonts w:asciiTheme="minorHAnsi" w:hAnsiTheme="minorHAnsi"/>
                <w:b/>
                <w:sz w:val="20"/>
              </w:rPr>
              <w:t>sık kullanılan antidotlar</w:t>
            </w:r>
          </w:p>
        </w:tc>
      </w:tr>
      <w:tr w:rsidR="0090388A">
        <w:trPr>
          <w:trHeight w:hRule="exact" w:val="240"/>
        </w:trPr>
        <w:tc>
          <w:tcPr>
            <w:tcW w:w="1930" w:type="dxa"/>
          </w:tcPr>
          <w:p w:rsidR="0090388A" w:rsidRPr="00F069BD" w:rsidRDefault="003C7A20" w:rsidP="00F069BD">
            <w:pPr>
              <w:pStyle w:val="TableParagraph"/>
              <w:spacing w:line="229" w:lineRule="exact"/>
              <w:ind w:right="4"/>
              <w:rPr>
                <w:rFonts w:asciiTheme="minorHAnsi" w:hAnsiTheme="minorHAnsi"/>
                <w:b/>
                <w:sz w:val="20"/>
              </w:rPr>
            </w:pPr>
            <w:r w:rsidRPr="00F069BD">
              <w:rPr>
                <w:rFonts w:asciiTheme="minorHAnsi" w:hAnsiTheme="minorHAnsi"/>
                <w:b/>
                <w:sz w:val="20"/>
              </w:rPr>
              <w:t>İlaç veya toksin</w:t>
            </w:r>
          </w:p>
        </w:tc>
        <w:tc>
          <w:tcPr>
            <w:tcW w:w="1694" w:type="dxa"/>
          </w:tcPr>
          <w:p w:rsidR="0090388A" w:rsidRPr="00F069BD" w:rsidRDefault="003C7A20" w:rsidP="00F069BD">
            <w:pPr>
              <w:pStyle w:val="TableParagraph"/>
              <w:spacing w:line="229" w:lineRule="exact"/>
              <w:ind w:right="95"/>
              <w:rPr>
                <w:rFonts w:asciiTheme="minorHAnsi" w:hAnsiTheme="minorHAnsi"/>
                <w:b/>
                <w:sz w:val="20"/>
              </w:rPr>
            </w:pPr>
            <w:r w:rsidRPr="00F069BD">
              <w:rPr>
                <w:rFonts w:asciiTheme="minorHAnsi" w:hAnsiTheme="minorHAnsi"/>
                <w:b/>
                <w:sz w:val="20"/>
              </w:rPr>
              <w:t>Antidot</w:t>
            </w:r>
          </w:p>
        </w:tc>
        <w:tc>
          <w:tcPr>
            <w:tcW w:w="6144" w:type="dxa"/>
          </w:tcPr>
          <w:p w:rsidR="0090388A" w:rsidRPr="00F069BD" w:rsidRDefault="003C7A20" w:rsidP="00F069BD">
            <w:pPr>
              <w:pStyle w:val="TableParagraph"/>
              <w:spacing w:line="229" w:lineRule="exact"/>
              <w:ind w:right="149"/>
              <w:rPr>
                <w:rFonts w:asciiTheme="minorHAnsi" w:hAnsiTheme="minorHAnsi"/>
                <w:b/>
                <w:sz w:val="20"/>
              </w:rPr>
            </w:pPr>
            <w:r w:rsidRPr="00F069BD">
              <w:rPr>
                <w:rFonts w:asciiTheme="minorHAnsi" w:hAnsiTheme="minorHAnsi"/>
                <w:b/>
                <w:sz w:val="20"/>
              </w:rPr>
              <w:t>Doz ve öneriler</w:t>
            </w:r>
          </w:p>
        </w:tc>
      </w:tr>
      <w:tr w:rsidR="0090388A">
        <w:trPr>
          <w:trHeight w:hRule="exact" w:val="469"/>
        </w:trPr>
        <w:tc>
          <w:tcPr>
            <w:tcW w:w="1930" w:type="dxa"/>
          </w:tcPr>
          <w:p w:rsidR="0090388A" w:rsidRPr="00F069BD" w:rsidRDefault="003C7A20" w:rsidP="00F069BD">
            <w:pPr>
              <w:pStyle w:val="TableParagraph"/>
              <w:spacing w:line="227" w:lineRule="exact"/>
              <w:ind w:right="4"/>
              <w:rPr>
                <w:rFonts w:asciiTheme="minorHAnsi" w:hAnsiTheme="minorHAnsi"/>
                <w:sz w:val="20"/>
              </w:rPr>
            </w:pPr>
            <w:r w:rsidRPr="00F069BD">
              <w:rPr>
                <w:rFonts w:asciiTheme="minorHAnsi" w:hAnsiTheme="minorHAnsi"/>
                <w:sz w:val="20"/>
              </w:rPr>
              <w:t>Parasetamol</w:t>
            </w:r>
          </w:p>
        </w:tc>
        <w:tc>
          <w:tcPr>
            <w:tcW w:w="1694" w:type="dxa"/>
          </w:tcPr>
          <w:p w:rsidR="0090388A" w:rsidRPr="00F069BD" w:rsidRDefault="003C7A20" w:rsidP="00F069BD">
            <w:pPr>
              <w:pStyle w:val="TableParagraph"/>
              <w:spacing w:line="227" w:lineRule="exact"/>
              <w:ind w:right="95"/>
              <w:rPr>
                <w:rFonts w:asciiTheme="minorHAnsi" w:hAnsiTheme="minorHAnsi"/>
                <w:sz w:val="20"/>
              </w:rPr>
            </w:pPr>
            <w:r w:rsidRPr="00F069BD">
              <w:rPr>
                <w:rFonts w:asciiTheme="minorHAnsi" w:hAnsiTheme="minorHAnsi"/>
                <w:sz w:val="20"/>
              </w:rPr>
              <w:t>N-asetilsistein</w:t>
            </w:r>
          </w:p>
        </w:tc>
        <w:tc>
          <w:tcPr>
            <w:tcW w:w="6144" w:type="dxa"/>
          </w:tcPr>
          <w:p w:rsidR="0090388A" w:rsidRDefault="003C7A20" w:rsidP="00F069BD">
            <w:pPr>
              <w:pStyle w:val="TableParagraph"/>
              <w:ind w:right="149"/>
              <w:rPr>
                <w:rFonts w:asciiTheme="minorHAnsi" w:hAnsiTheme="minorHAnsi"/>
                <w:sz w:val="20"/>
              </w:rPr>
            </w:pPr>
            <w:r w:rsidRPr="00F069BD">
              <w:rPr>
                <w:rFonts w:asciiTheme="minorHAnsi" w:hAnsiTheme="minorHAnsi"/>
                <w:sz w:val="20"/>
              </w:rPr>
              <w:t>Yükleme dozu</w:t>
            </w:r>
            <w:proofErr w:type="gramStart"/>
            <w:r w:rsidRPr="00F069BD">
              <w:rPr>
                <w:rFonts w:asciiTheme="minorHAnsi" w:hAnsiTheme="minorHAnsi"/>
                <w:sz w:val="20"/>
              </w:rPr>
              <w:t>:140mg</w:t>
            </w:r>
            <w:proofErr w:type="gramEnd"/>
            <w:r w:rsidRPr="00F069BD">
              <w:rPr>
                <w:rFonts w:asciiTheme="minorHAnsi" w:hAnsiTheme="minorHAnsi"/>
                <w:sz w:val="20"/>
              </w:rPr>
              <w:t>/kg PO, idame dozu 70mg/kg, 17 dozda, 72 saat içinde PO. IV yolla uygulama protokolleri de bulunmaktadır.</w:t>
            </w:r>
          </w:p>
          <w:p w:rsidR="00F069BD" w:rsidRDefault="00F069BD" w:rsidP="00F069BD">
            <w:pPr>
              <w:pStyle w:val="TableParagraph"/>
              <w:ind w:right="149"/>
              <w:rPr>
                <w:rFonts w:asciiTheme="minorHAnsi" w:hAnsiTheme="minorHAnsi"/>
                <w:sz w:val="20"/>
              </w:rPr>
            </w:pPr>
          </w:p>
          <w:p w:rsidR="00F069BD" w:rsidRPr="00F069BD" w:rsidRDefault="00F069BD" w:rsidP="00F069BD">
            <w:pPr>
              <w:pStyle w:val="TableParagraph"/>
              <w:ind w:right="149"/>
              <w:rPr>
                <w:rFonts w:asciiTheme="minorHAnsi" w:hAnsiTheme="minorHAnsi"/>
                <w:sz w:val="20"/>
              </w:rPr>
            </w:pPr>
          </w:p>
        </w:tc>
      </w:tr>
      <w:tr w:rsidR="0090388A">
        <w:trPr>
          <w:trHeight w:hRule="exact" w:val="470"/>
        </w:trPr>
        <w:tc>
          <w:tcPr>
            <w:tcW w:w="1930" w:type="dxa"/>
          </w:tcPr>
          <w:p w:rsidR="0090388A" w:rsidRPr="00F069BD" w:rsidRDefault="003C7A20" w:rsidP="00F069BD">
            <w:pPr>
              <w:pStyle w:val="TableParagraph"/>
              <w:spacing w:line="228" w:lineRule="exact"/>
              <w:ind w:right="4"/>
              <w:rPr>
                <w:rFonts w:asciiTheme="minorHAnsi" w:hAnsiTheme="minorHAnsi"/>
                <w:sz w:val="20"/>
              </w:rPr>
            </w:pPr>
            <w:r w:rsidRPr="00F069BD">
              <w:rPr>
                <w:rFonts w:asciiTheme="minorHAnsi" w:hAnsiTheme="minorHAnsi"/>
                <w:sz w:val="20"/>
              </w:rPr>
              <w:t>Opioid analjezikler</w:t>
            </w:r>
          </w:p>
        </w:tc>
        <w:tc>
          <w:tcPr>
            <w:tcW w:w="1694" w:type="dxa"/>
          </w:tcPr>
          <w:p w:rsidR="0090388A" w:rsidRPr="00F069BD" w:rsidRDefault="003C7A20" w:rsidP="00F069BD">
            <w:pPr>
              <w:pStyle w:val="TableParagraph"/>
              <w:spacing w:line="228" w:lineRule="exact"/>
              <w:ind w:right="95"/>
              <w:rPr>
                <w:rFonts w:asciiTheme="minorHAnsi" w:hAnsiTheme="minorHAnsi"/>
                <w:sz w:val="20"/>
              </w:rPr>
            </w:pPr>
            <w:r w:rsidRPr="00F069BD">
              <w:rPr>
                <w:rFonts w:asciiTheme="minorHAnsi" w:hAnsiTheme="minorHAnsi"/>
                <w:sz w:val="20"/>
              </w:rPr>
              <w:t>Nalokson</w:t>
            </w:r>
          </w:p>
        </w:tc>
        <w:tc>
          <w:tcPr>
            <w:tcW w:w="6144" w:type="dxa"/>
          </w:tcPr>
          <w:p w:rsidR="0090388A" w:rsidRPr="00F069BD" w:rsidRDefault="003C7A20" w:rsidP="00F069BD">
            <w:pPr>
              <w:pStyle w:val="TableParagraph"/>
              <w:ind w:right="149"/>
              <w:rPr>
                <w:rFonts w:asciiTheme="minorHAnsi" w:hAnsiTheme="minorHAnsi"/>
                <w:sz w:val="20"/>
              </w:rPr>
            </w:pPr>
            <w:r w:rsidRPr="00F069BD">
              <w:rPr>
                <w:rFonts w:asciiTheme="minorHAnsi" w:hAnsiTheme="minorHAnsi"/>
                <w:sz w:val="20"/>
              </w:rPr>
              <w:t>Başlangıç dozu 2 mg IV. Bazı sentetik opoidlerle zehirlenmelerde 10 mg’a kadar çıkılabilir.</w:t>
            </w:r>
          </w:p>
        </w:tc>
      </w:tr>
      <w:tr w:rsidR="0090388A">
        <w:trPr>
          <w:trHeight w:hRule="exact" w:val="700"/>
        </w:trPr>
        <w:tc>
          <w:tcPr>
            <w:tcW w:w="1930" w:type="dxa"/>
          </w:tcPr>
          <w:p w:rsidR="0090388A" w:rsidRPr="00F069BD" w:rsidRDefault="003C7A20" w:rsidP="00F069BD">
            <w:pPr>
              <w:pStyle w:val="TableParagraph"/>
              <w:ind w:right="4"/>
              <w:rPr>
                <w:rFonts w:asciiTheme="minorHAnsi" w:hAnsiTheme="minorHAnsi"/>
                <w:sz w:val="20"/>
              </w:rPr>
            </w:pPr>
            <w:r w:rsidRPr="00F069BD">
              <w:rPr>
                <w:rFonts w:asciiTheme="minorHAnsi" w:hAnsiTheme="minorHAnsi"/>
                <w:sz w:val="20"/>
              </w:rPr>
              <w:t>Organik fosforlu ve karbamatlı insektisidler</w:t>
            </w:r>
          </w:p>
        </w:tc>
        <w:tc>
          <w:tcPr>
            <w:tcW w:w="1694" w:type="dxa"/>
          </w:tcPr>
          <w:p w:rsidR="0090388A" w:rsidRPr="00F069BD" w:rsidRDefault="003C7A20" w:rsidP="00F069BD">
            <w:pPr>
              <w:pStyle w:val="TableParagraph"/>
              <w:spacing w:line="227" w:lineRule="exact"/>
              <w:ind w:right="95"/>
              <w:rPr>
                <w:rFonts w:asciiTheme="minorHAnsi" w:hAnsiTheme="minorHAnsi"/>
                <w:sz w:val="20"/>
              </w:rPr>
            </w:pPr>
            <w:r w:rsidRPr="00F069BD">
              <w:rPr>
                <w:rFonts w:asciiTheme="minorHAnsi" w:hAnsiTheme="minorHAnsi"/>
                <w:sz w:val="20"/>
              </w:rPr>
              <w:t>Atropin</w:t>
            </w:r>
          </w:p>
        </w:tc>
        <w:tc>
          <w:tcPr>
            <w:tcW w:w="6144" w:type="dxa"/>
          </w:tcPr>
          <w:p w:rsidR="0090388A" w:rsidRPr="00F069BD" w:rsidRDefault="003C7A20" w:rsidP="00F069BD">
            <w:pPr>
              <w:pStyle w:val="TableParagraph"/>
              <w:ind w:right="149"/>
              <w:rPr>
                <w:rFonts w:asciiTheme="minorHAnsi" w:hAnsiTheme="minorHAnsi"/>
                <w:sz w:val="20"/>
              </w:rPr>
            </w:pPr>
            <w:r w:rsidRPr="00F069BD">
              <w:rPr>
                <w:rFonts w:asciiTheme="minorHAnsi" w:hAnsiTheme="minorHAnsi"/>
                <w:sz w:val="20"/>
              </w:rPr>
              <w:t>Test dozu: 2 mg IV. Sekresyonlar ortadan kalkıncaya kadar yüzlerce mg verilebilir.</w:t>
            </w:r>
          </w:p>
        </w:tc>
      </w:tr>
      <w:tr w:rsidR="0090388A">
        <w:trPr>
          <w:trHeight w:hRule="exact" w:val="470"/>
        </w:trPr>
        <w:tc>
          <w:tcPr>
            <w:tcW w:w="1930" w:type="dxa"/>
          </w:tcPr>
          <w:p w:rsidR="0090388A" w:rsidRPr="00F069BD" w:rsidRDefault="00F069BD" w:rsidP="00F069BD">
            <w:pPr>
              <w:pStyle w:val="TableParagraph"/>
              <w:tabs>
                <w:tab w:val="left" w:pos="1185"/>
              </w:tabs>
              <w:ind w:right="99"/>
              <w:rPr>
                <w:rFonts w:asciiTheme="minorHAnsi" w:hAnsiTheme="minorHAnsi"/>
                <w:sz w:val="20"/>
              </w:rPr>
            </w:pPr>
            <w:r>
              <w:rPr>
                <w:rFonts w:asciiTheme="minorHAnsi" w:hAnsiTheme="minorHAnsi"/>
                <w:sz w:val="20"/>
              </w:rPr>
              <w:t xml:space="preserve">Organik </w:t>
            </w:r>
            <w:r w:rsidR="003C7A20" w:rsidRPr="00F069BD">
              <w:rPr>
                <w:rFonts w:asciiTheme="minorHAnsi" w:hAnsiTheme="minorHAnsi"/>
                <w:spacing w:val="-1"/>
                <w:sz w:val="20"/>
              </w:rPr>
              <w:t xml:space="preserve">fosforlu </w:t>
            </w:r>
            <w:r w:rsidR="003C7A20" w:rsidRPr="00F069BD">
              <w:rPr>
                <w:rFonts w:asciiTheme="minorHAnsi" w:hAnsiTheme="minorHAnsi"/>
                <w:sz w:val="20"/>
              </w:rPr>
              <w:t>insektisidler</w:t>
            </w:r>
          </w:p>
        </w:tc>
        <w:tc>
          <w:tcPr>
            <w:tcW w:w="1694" w:type="dxa"/>
          </w:tcPr>
          <w:p w:rsidR="0090388A" w:rsidRPr="00F069BD" w:rsidRDefault="003C7A20" w:rsidP="00F069BD">
            <w:pPr>
              <w:pStyle w:val="TableParagraph"/>
              <w:spacing w:line="228" w:lineRule="exact"/>
              <w:ind w:right="95"/>
              <w:rPr>
                <w:rFonts w:asciiTheme="minorHAnsi" w:hAnsiTheme="minorHAnsi"/>
                <w:sz w:val="20"/>
              </w:rPr>
            </w:pPr>
            <w:r w:rsidRPr="00F069BD">
              <w:rPr>
                <w:rFonts w:asciiTheme="minorHAnsi" w:hAnsiTheme="minorHAnsi"/>
                <w:sz w:val="20"/>
              </w:rPr>
              <w:t>Pralidoksim</w:t>
            </w:r>
          </w:p>
        </w:tc>
        <w:tc>
          <w:tcPr>
            <w:tcW w:w="6144" w:type="dxa"/>
          </w:tcPr>
          <w:p w:rsidR="0090388A" w:rsidRPr="00F069BD" w:rsidRDefault="003C7A20" w:rsidP="00F069BD">
            <w:pPr>
              <w:pStyle w:val="TableParagraph"/>
              <w:ind w:right="149"/>
              <w:rPr>
                <w:rFonts w:asciiTheme="minorHAnsi" w:hAnsiTheme="minorHAnsi"/>
                <w:sz w:val="20"/>
              </w:rPr>
            </w:pPr>
            <w:r w:rsidRPr="00F069BD">
              <w:rPr>
                <w:rFonts w:asciiTheme="minorHAnsi" w:hAnsiTheme="minorHAnsi"/>
                <w:sz w:val="20"/>
              </w:rPr>
              <w:t>1-2 g IV (Çocuklarda 25-50 mg/kg), 10 dakika içinde. Gerekirse başlangıç dozu her 4-12 saatte bir</w:t>
            </w:r>
            <w:r w:rsidRPr="00F069BD">
              <w:rPr>
                <w:rFonts w:asciiTheme="minorHAnsi" w:hAnsiTheme="minorHAnsi"/>
                <w:spacing w:val="-21"/>
                <w:sz w:val="20"/>
              </w:rPr>
              <w:t xml:space="preserve"> </w:t>
            </w:r>
            <w:r w:rsidRPr="00F069BD">
              <w:rPr>
                <w:rFonts w:asciiTheme="minorHAnsi" w:hAnsiTheme="minorHAnsi"/>
                <w:sz w:val="20"/>
              </w:rPr>
              <w:t>tekrarlanır.</w:t>
            </w:r>
          </w:p>
        </w:tc>
      </w:tr>
      <w:tr w:rsidR="0090388A">
        <w:trPr>
          <w:trHeight w:hRule="exact" w:val="700"/>
        </w:trPr>
        <w:tc>
          <w:tcPr>
            <w:tcW w:w="1930" w:type="dxa"/>
          </w:tcPr>
          <w:p w:rsidR="0090388A" w:rsidRPr="00F069BD" w:rsidRDefault="003C7A20" w:rsidP="00F069BD">
            <w:pPr>
              <w:pStyle w:val="TableParagraph"/>
              <w:spacing w:line="227" w:lineRule="exact"/>
              <w:ind w:right="4"/>
              <w:rPr>
                <w:rFonts w:asciiTheme="minorHAnsi" w:hAnsiTheme="minorHAnsi"/>
                <w:sz w:val="20"/>
              </w:rPr>
            </w:pPr>
            <w:r w:rsidRPr="00F069BD">
              <w:rPr>
                <w:rFonts w:asciiTheme="minorHAnsi" w:hAnsiTheme="minorHAnsi"/>
                <w:sz w:val="20"/>
              </w:rPr>
              <w:t>Benzodiazepinler</w:t>
            </w:r>
          </w:p>
        </w:tc>
        <w:tc>
          <w:tcPr>
            <w:tcW w:w="1694" w:type="dxa"/>
          </w:tcPr>
          <w:p w:rsidR="0090388A" w:rsidRPr="00F069BD" w:rsidRDefault="003C7A20" w:rsidP="00F069BD">
            <w:pPr>
              <w:pStyle w:val="TableParagraph"/>
              <w:spacing w:line="227" w:lineRule="exact"/>
              <w:ind w:right="95"/>
              <w:rPr>
                <w:rFonts w:asciiTheme="minorHAnsi" w:hAnsiTheme="minorHAnsi"/>
                <w:sz w:val="20"/>
              </w:rPr>
            </w:pPr>
            <w:r w:rsidRPr="00F069BD">
              <w:rPr>
                <w:rFonts w:asciiTheme="minorHAnsi" w:hAnsiTheme="minorHAnsi"/>
                <w:sz w:val="20"/>
              </w:rPr>
              <w:t>Flumazenil</w:t>
            </w:r>
          </w:p>
        </w:tc>
        <w:tc>
          <w:tcPr>
            <w:tcW w:w="6144" w:type="dxa"/>
          </w:tcPr>
          <w:p w:rsidR="0090388A" w:rsidRPr="00F069BD" w:rsidRDefault="003C7A20" w:rsidP="00F069BD">
            <w:pPr>
              <w:pStyle w:val="TableParagraph"/>
              <w:ind w:right="100"/>
              <w:rPr>
                <w:rFonts w:asciiTheme="minorHAnsi" w:hAnsiTheme="minorHAnsi"/>
                <w:sz w:val="20"/>
              </w:rPr>
            </w:pPr>
            <w:r w:rsidRPr="00F069BD">
              <w:rPr>
                <w:rFonts w:asciiTheme="minorHAnsi" w:hAnsiTheme="minorHAnsi"/>
                <w:sz w:val="20"/>
              </w:rPr>
              <w:t>0.1 mg/dakika ve total doz 1 mg’ı geçmeyecek şekilde. Bağımlılarda yoksunluk sendromu yaptığı ve konvülsiyon eşiğini düşürdüğü bilinmektedir.</w:t>
            </w:r>
          </w:p>
        </w:tc>
      </w:tr>
      <w:tr w:rsidR="0090388A">
        <w:trPr>
          <w:trHeight w:hRule="exact" w:val="470"/>
        </w:trPr>
        <w:tc>
          <w:tcPr>
            <w:tcW w:w="1930" w:type="dxa"/>
          </w:tcPr>
          <w:p w:rsidR="0090388A" w:rsidRPr="00F069BD" w:rsidRDefault="00F069BD" w:rsidP="00F069BD">
            <w:pPr>
              <w:pStyle w:val="TableParagraph"/>
              <w:tabs>
                <w:tab w:val="left" w:pos="871"/>
                <w:tab w:val="left" w:pos="1628"/>
              </w:tabs>
              <w:ind w:right="99"/>
              <w:rPr>
                <w:rFonts w:asciiTheme="minorHAnsi" w:hAnsiTheme="minorHAnsi"/>
                <w:sz w:val="20"/>
              </w:rPr>
            </w:pPr>
            <w:r>
              <w:rPr>
                <w:rFonts w:asciiTheme="minorHAnsi" w:hAnsiTheme="minorHAnsi"/>
                <w:sz w:val="20"/>
              </w:rPr>
              <w:t xml:space="preserve">Etilen glikol </w:t>
            </w:r>
            <w:r w:rsidR="003C7A20" w:rsidRPr="00F069BD">
              <w:rPr>
                <w:rFonts w:asciiTheme="minorHAnsi" w:hAnsiTheme="minorHAnsi"/>
                <w:sz w:val="20"/>
              </w:rPr>
              <w:t>ve metanol</w:t>
            </w:r>
          </w:p>
        </w:tc>
        <w:tc>
          <w:tcPr>
            <w:tcW w:w="1694" w:type="dxa"/>
          </w:tcPr>
          <w:p w:rsidR="0090388A" w:rsidRPr="00F069BD" w:rsidRDefault="003C7A20" w:rsidP="00F069BD">
            <w:pPr>
              <w:pStyle w:val="TableParagraph"/>
              <w:spacing w:line="228" w:lineRule="exact"/>
              <w:ind w:right="95"/>
              <w:rPr>
                <w:rFonts w:asciiTheme="minorHAnsi" w:hAnsiTheme="minorHAnsi"/>
                <w:sz w:val="20"/>
              </w:rPr>
            </w:pPr>
            <w:r w:rsidRPr="00F069BD">
              <w:rPr>
                <w:rFonts w:asciiTheme="minorHAnsi" w:hAnsiTheme="minorHAnsi"/>
                <w:sz w:val="20"/>
              </w:rPr>
              <w:t>Etil alkol</w:t>
            </w:r>
          </w:p>
        </w:tc>
        <w:tc>
          <w:tcPr>
            <w:tcW w:w="6144" w:type="dxa"/>
          </w:tcPr>
          <w:p w:rsidR="0090388A" w:rsidRPr="00F069BD" w:rsidRDefault="003C7A20" w:rsidP="00F069BD">
            <w:pPr>
              <w:pStyle w:val="TableParagraph"/>
              <w:ind w:right="149"/>
              <w:rPr>
                <w:rFonts w:asciiTheme="minorHAnsi" w:hAnsiTheme="minorHAnsi"/>
                <w:sz w:val="20"/>
              </w:rPr>
            </w:pPr>
            <w:r w:rsidRPr="00F069BD">
              <w:rPr>
                <w:rFonts w:asciiTheme="minorHAnsi" w:hAnsiTheme="minorHAnsi"/>
                <w:sz w:val="20"/>
              </w:rPr>
              <w:t>IV Yükleme dozu: 800 mg/kg, idama dozu 80-350 mg/kg/saat (%10 luk etil alkol).</w:t>
            </w:r>
          </w:p>
        </w:tc>
      </w:tr>
      <w:tr w:rsidR="0090388A">
        <w:trPr>
          <w:trHeight w:hRule="exact" w:val="930"/>
        </w:trPr>
        <w:tc>
          <w:tcPr>
            <w:tcW w:w="1930" w:type="dxa"/>
          </w:tcPr>
          <w:p w:rsidR="0090388A" w:rsidRPr="00F069BD" w:rsidRDefault="003C7A20" w:rsidP="00F069BD">
            <w:pPr>
              <w:pStyle w:val="TableParagraph"/>
              <w:spacing w:line="227" w:lineRule="exact"/>
              <w:ind w:right="4"/>
              <w:rPr>
                <w:rFonts w:asciiTheme="minorHAnsi" w:hAnsiTheme="minorHAnsi"/>
                <w:sz w:val="20"/>
              </w:rPr>
            </w:pPr>
            <w:r w:rsidRPr="00F069BD">
              <w:rPr>
                <w:rFonts w:asciiTheme="minorHAnsi" w:hAnsiTheme="minorHAnsi"/>
                <w:sz w:val="20"/>
              </w:rPr>
              <w:t>Digital glikozidleri</w:t>
            </w:r>
          </w:p>
        </w:tc>
        <w:tc>
          <w:tcPr>
            <w:tcW w:w="1694" w:type="dxa"/>
          </w:tcPr>
          <w:p w:rsidR="0090388A" w:rsidRPr="00F069BD" w:rsidRDefault="003C7A20" w:rsidP="00F069BD">
            <w:pPr>
              <w:pStyle w:val="TableParagraph"/>
              <w:ind w:right="95"/>
              <w:rPr>
                <w:rFonts w:asciiTheme="minorHAnsi" w:hAnsiTheme="minorHAnsi"/>
                <w:sz w:val="20"/>
              </w:rPr>
            </w:pPr>
            <w:r w:rsidRPr="00F069BD">
              <w:rPr>
                <w:rFonts w:asciiTheme="minorHAnsi" w:hAnsiTheme="minorHAnsi"/>
                <w:sz w:val="20"/>
              </w:rPr>
              <w:t>Digoksin spesifik antikor (Digibind)</w:t>
            </w:r>
          </w:p>
        </w:tc>
        <w:tc>
          <w:tcPr>
            <w:tcW w:w="6144" w:type="dxa"/>
          </w:tcPr>
          <w:p w:rsidR="0090388A" w:rsidRPr="00F069BD" w:rsidRDefault="003C7A20" w:rsidP="00F069BD">
            <w:pPr>
              <w:pStyle w:val="TableParagraph"/>
              <w:ind w:right="99"/>
              <w:rPr>
                <w:rFonts w:asciiTheme="minorHAnsi" w:hAnsiTheme="minorHAnsi"/>
                <w:sz w:val="20"/>
              </w:rPr>
            </w:pPr>
            <w:r w:rsidRPr="00F069BD">
              <w:rPr>
                <w:rFonts w:asciiTheme="minorHAnsi" w:hAnsiTheme="minorHAnsi"/>
                <w:sz w:val="20"/>
              </w:rPr>
              <w:t>1 flakon Digibind 0.6 mg digoksini bağladığı dikkate alınarak hesaplandığı gibi ampirik olarak akut zehirlenmede erişkinlerde ve çocuklarda 10-15 flakon, kronik zehirlenmelerde 2-3 flakon, çocuklarda1/4-1/2 flakon (IV infüzyon ile)</w:t>
            </w:r>
          </w:p>
        </w:tc>
      </w:tr>
      <w:tr w:rsidR="0090388A">
        <w:trPr>
          <w:trHeight w:hRule="exact" w:val="700"/>
        </w:trPr>
        <w:tc>
          <w:tcPr>
            <w:tcW w:w="1930" w:type="dxa"/>
          </w:tcPr>
          <w:p w:rsidR="0090388A" w:rsidRPr="00F069BD" w:rsidRDefault="00F069BD" w:rsidP="00F069BD">
            <w:pPr>
              <w:pStyle w:val="TableParagraph"/>
              <w:tabs>
                <w:tab w:val="left" w:pos="1384"/>
              </w:tabs>
              <w:spacing w:line="227" w:lineRule="exact"/>
              <w:ind w:right="4"/>
              <w:rPr>
                <w:rFonts w:asciiTheme="minorHAnsi" w:hAnsiTheme="minorHAnsi"/>
                <w:sz w:val="20"/>
              </w:rPr>
            </w:pPr>
            <w:r>
              <w:rPr>
                <w:rFonts w:asciiTheme="minorHAnsi" w:hAnsiTheme="minorHAnsi"/>
                <w:sz w:val="20"/>
              </w:rPr>
              <w:t xml:space="preserve">Kalsiyum </w:t>
            </w:r>
            <w:r w:rsidR="003C7A20" w:rsidRPr="00F069BD">
              <w:rPr>
                <w:rFonts w:asciiTheme="minorHAnsi" w:hAnsiTheme="minorHAnsi"/>
                <w:sz w:val="20"/>
              </w:rPr>
              <w:t>kanal</w:t>
            </w:r>
          </w:p>
          <w:p w:rsidR="0090388A" w:rsidRPr="00F069BD" w:rsidRDefault="00F069BD" w:rsidP="00F069BD">
            <w:pPr>
              <w:pStyle w:val="TableParagraph"/>
              <w:tabs>
                <w:tab w:val="left" w:pos="1451"/>
              </w:tabs>
              <w:ind w:right="99"/>
              <w:rPr>
                <w:rFonts w:asciiTheme="minorHAnsi" w:hAnsiTheme="minorHAnsi"/>
                <w:sz w:val="20"/>
              </w:rPr>
            </w:pPr>
            <w:r>
              <w:rPr>
                <w:rFonts w:asciiTheme="minorHAnsi" w:hAnsiTheme="minorHAnsi"/>
                <w:sz w:val="20"/>
              </w:rPr>
              <w:t xml:space="preserve">Blokerleri </w:t>
            </w:r>
            <w:r w:rsidR="003C7A20" w:rsidRPr="00F069BD">
              <w:rPr>
                <w:rFonts w:asciiTheme="minorHAnsi" w:hAnsiTheme="minorHAnsi"/>
                <w:sz w:val="20"/>
              </w:rPr>
              <w:t>Beta blokerler</w:t>
            </w:r>
          </w:p>
        </w:tc>
        <w:tc>
          <w:tcPr>
            <w:tcW w:w="1694" w:type="dxa"/>
          </w:tcPr>
          <w:p w:rsidR="0090388A" w:rsidRPr="00F069BD" w:rsidRDefault="003C7A20" w:rsidP="00F069BD">
            <w:pPr>
              <w:pStyle w:val="TableParagraph"/>
              <w:spacing w:line="227" w:lineRule="exact"/>
              <w:ind w:right="95"/>
              <w:rPr>
                <w:rFonts w:asciiTheme="minorHAnsi" w:hAnsiTheme="minorHAnsi"/>
                <w:sz w:val="20"/>
              </w:rPr>
            </w:pPr>
            <w:r w:rsidRPr="00F069BD">
              <w:rPr>
                <w:rFonts w:asciiTheme="minorHAnsi" w:hAnsiTheme="minorHAnsi"/>
                <w:sz w:val="20"/>
              </w:rPr>
              <w:t>Glukagon</w:t>
            </w:r>
          </w:p>
        </w:tc>
        <w:tc>
          <w:tcPr>
            <w:tcW w:w="6144" w:type="dxa"/>
          </w:tcPr>
          <w:p w:rsidR="0090388A" w:rsidRPr="00F069BD" w:rsidRDefault="003C7A20" w:rsidP="00F069BD">
            <w:pPr>
              <w:pStyle w:val="TableParagraph"/>
              <w:ind w:right="149"/>
              <w:rPr>
                <w:rFonts w:asciiTheme="minorHAnsi" w:hAnsiTheme="minorHAnsi"/>
                <w:sz w:val="20"/>
              </w:rPr>
            </w:pPr>
            <w:r w:rsidRPr="00F069BD">
              <w:rPr>
                <w:rFonts w:asciiTheme="minorHAnsi" w:hAnsiTheme="minorHAnsi"/>
                <w:sz w:val="20"/>
              </w:rPr>
              <w:t xml:space="preserve">Başlangıç dozu: 50 mg/kg IV bolus, idame dozu: 2-5 mg/saat </w:t>
            </w:r>
            <w:proofErr w:type="gramStart"/>
            <w:r w:rsidRPr="00F069BD">
              <w:rPr>
                <w:rFonts w:asciiTheme="minorHAnsi" w:hAnsiTheme="minorHAnsi"/>
                <w:sz w:val="20"/>
              </w:rPr>
              <w:t>IV  infüzyon</w:t>
            </w:r>
            <w:proofErr w:type="gramEnd"/>
            <w:r w:rsidRPr="00F069BD">
              <w:rPr>
                <w:rFonts w:asciiTheme="minorHAnsi" w:hAnsiTheme="minorHAnsi"/>
                <w:spacing w:val="-6"/>
                <w:sz w:val="20"/>
              </w:rPr>
              <w:t xml:space="preserve"> </w:t>
            </w:r>
            <w:r w:rsidRPr="00F069BD">
              <w:rPr>
                <w:rFonts w:asciiTheme="minorHAnsi" w:hAnsiTheme="minorHAnsi"/>
                <w:sz w:val="20"/>
              </w:rPr>
              <w:t>ile.</w:t>
            </w:r>
          </w:p>
        </w:tc>
      </w:tr>
      <w:tr w:rsidR="0090388A">
        <w:trPr>
          <w:trHeight w:hRule="exact" w:val="240"/>
        </w:trPr>
        <w:tc>
          <w:tcPr>
            <w:tcW w:w="1930" w:type="dxa"/>
          </w:tcPr>
          <w:p w:rsidR="0090388A" w:rsidRPr="00F069BD" w:rsidRDefault="003C7A20" w:rsidP="00F069BD">
            <w:pPr>
              <w:pStyle w:val="TableParagraph"/>
              <w:spacing w:line="227" w:lineRule="exact"/>
              <w:ind w:right="4"/>
              <w:rPr>
                <w:rFonts w:asciiTheme="minorHAnsi" w:hAnsiTheme="minorHAnsi"/>
                <w:sz w:val="20"/>
              </w:rPr>
            </w:pPr>
            <w:r w:rsidRPr="00F069BD">
              <w:rPr>
                <w:rFonts w:asciiTheme="minorHAnsi" w:hAnsiTheme="minorHAnsi"/>
                <w:sz w:val="20"/>
              </w:rPr>
              <w:t>Demir</w:t>
            </w:r>
          </w:p>
        </w:tc>
        <w:tc>
          <w:tcPr>
            <w:tcW w:w="1694" w:type="dxa"/>
          </w:tcPr>
          <w:p w:rsidR="0090388A" w:rsidRPr="00F069BD" w:rsidRDefault="003C7A20" w:rsidP="00F069BD">
            <w:pPr>
              <w:pStyle w:val="TableParagraph"/>
              <w:spacing w:line="227" w:lineRule="exact"/>
              <w:ind w:right="95"/>
              <w:rPr>
                <w:rFonts w:asciiTheme="minorHAnsi" w:hAnsiTheme="minorHAnsi"/>
                <w:sz w:val="20"/>
              </w:rPr>
            </w:pPr>
            <w:r w:rsidRPr="00F069BD">
              <w:rPr>
                <w:rFonts w:asciiTheme="minorHAnsi" w:hAnsiTheme="minorHAnsi"/>
                <w:sz w:val="20"/>
              </w:rPr>
              <w:t>Deferoksamin</w:t>
            </w:r>
          </w:p>
        </w:tc>
        <w:tc>
          <w:tcPr>
            <w:tcW w:w="6144" w:type="dxa"/>
          </w:tcPr>
          <w:p w:rsidR="0090388A" w:rsidRPr="00F069BD" w:rsidRDefault="003C7A20" w:rsidP="00F069BD">
            <w:pPr>
              <w:pStyle w:val="TableParagraph"/>
              <w:spacing w:line="227" w:lineRule="exact"/>
              <w:ind w:right="149"/>
              <w:rPr>
                <w:rFonts w:asciiTheme="minorHAnsi" w:hAnsiTheme="minorHAnsi"/>
                <w:sz w:val="20"/>
              </w:rPr>
            </w:pPr>
            <w:r w:rsidRPr="00F069BD">
              <w:rPr>
                <w:rFonts w:asciiTheme="minorHAnsi" w:hAnsiTheme="minorHAnsi"/>
                <w:sz w:val="20"/>
              </w:rPr>
              <w:t>15 mg/kg/saat her 4-12 saatte bir, total 6-8 g/gün</w:t>
            </w:r>
          </w:p>
        </w:tc>
      </w:tr>
      <w:tr w:rsidR="0090388A">
        <w:trPr>
          <w:trHeight w:hRule="exact" w:val="470"/>
        </w:trPr>
        <w:tc>
          <w:tcPr>
            <w:tcW w:w="1930" w:type="dxa"/>
          </w:tcPr>
          <w:p w:rsidR="0090388A" w:rsidRPr="00F069BD" w:rsidRDefault="003C7A20" w:rsidP="00F069BD">
            <w:pPr>
              <w:pStyle w:val="TableParagraph"/>
              <w:spacing w:line="227" w:lineRule="exact"/>
              <w:ind w:right="4"/>
              <w:rPr>
                <w:rFonts w:asciiTheme="minorHAnsi" w:hAnsiTheme="minorHAnsi"/>
                <w:sz w:val="20"/>
              </w:rPr>
            </w:pPr>
            <w:r w:rsidRPr="00F069BD">
              <w:rPr>
                <w:rFonts w:asciiTheme="minorHAnsi" w:hAnsiTheme="minorHAnsi"/>
                <w:sz w:val="20"/>
              </w:rPr>
              <w:t>Arsenik, kurşun, civa</w:t>
            </w:r>
          </w:p>
        </w:tc>
        <w:tc>
          <w:tcPr>
            <w:tcW w:w="1694" w:type="dxa"/>
          </w:tcPr>
          <w:p w:rsidR="0090388A" w:rsidRPr="00F069BD" w:rsidRDefault="003C7A20" w:rsidP="00F069BD">
            <w:pPr>
              <w:pStyle w:val="TableParagraph"/>
              <w:spacing w:line="227" w:lineRule="exact"/>
              <w:ind w:right="95"/>
              <w:rPr>
                <w:rFonts w:asciiTheme="minorHAnsi" w:hAnsiTheme="minorHAnsi"/>
                <w:sz w:val="20"/>
              </w:rPr>
            </w:pPr>
            <w:r w:rsidRPr="00F069BD">
              <w:rPr>
                <w:rFonts w:asciiTheme="minorHAnsi" w:hAnsiTheme="minorHAnsi"/>
                <w:sz w:val="20"/>
              </w:rPr>
              <w:t>Dimerkaprol</w:t>
            </w:r>
          </w:p>
        </w:tc>
        <w:tc>
          <w:tcPr>
            <w:tcW w:w="6144" w:type="dxa"/>
          </w:tcPr>
          <w:p w:rsidR="0090388A" w:rsidRPr="00F069BD" w:rsidRDefault="003C7A20" w:rsidP="00F069BD">
            <w:pPr>
              <w:pStyle w:val="TableParagraph"/>
              <w:ind w:right="149"/>
              <w:rPr>
                <w:rFonts w:asciiTheme="minorHAnsi" w:hAnsiTheme="minorHAnsi"/>
                <w:sz w:val="20"/>
              </w:rPr>
            </w:pPr>
            <w:r w:rsidRPr="00F069BD">
              <w:rPr>
                <w:rFonts w:asciiTheme="minorHAnsi" w:hAnsiTheme="minorHAnsi"/>
                <w:sz w:val="20"/>
              </w:rPr>
              <w:t>3 mg/kg IV, 4 saatte bir 48 saat süreyle ve sonra 7-10 gün süreyle günde iki kez.</w:t>
            </w:r>
          </w:p>
        </w:tc>
      </w:tr>
      <w:tr w:rsidR="0090388A">
        <w:trPr>
          <w:trHeight w:hRule="exact" w:val="469"/>
        </w:trPr>
        <w:tc>
          <w:tcPr>
            <w:tcW w:w="1930" w:type="dxa"/>
          </w:tcPr>
          <w:p w:rsidR="0090388A" w:rsidRPr="00F069BD" w:rsidRDefault="003C7A20" w:rsidP="00F069BD">
            <w:pPr>
              <w:pStyle w:val="TableParagraph"/>
              <w:spacing w:line="227" w:lineRule="exact"/>
              <w:ind w:right="4"/>
              <w:rPr>
                <w:rFonts w:asciiTheme="minorHAnsi" w:hAnsiTheme="minorHAnsi"/>
                <w:sz w:val="20"/>
              </w:rPr>
            </w:pPr>
            <w:r w:rsidRPr="00F069BD">
              <w:rPr>
                <w:rFonts w:asciiTheme="minorHAnsi" w:hAnsiTheme="minorHAnsi"/>
                <w:sz w:val="20"/>
              </w:rPr>
              <w:t>Kurşun</w:t>
            </w:r>
          </w:p>
        </w:tc>
        <w:tc>
          <w:tcPr>
            <w:tcW w:w="1694" w:type="dxa"/>
          </w:tcPr>
          <w:p w:rsidR="0090388A" w:rsidRPr="00F069BD" w:rsidRDefault="003C7A20" w:rsidP="00F069BD">
            <w:pPr>
              <w:pStyle w:val="TableParagraph"/>
              <w:ind w:right="95"/>
              <w:rPr>
                <w:rFonts w:asciiTheme="minorHAnsi" w:hAnsiTheme="minorHAnsi"/>
                <w:sz w:val="20"/>
              </w:rPr>
            </w:pPr>
            <w:r w:rsidRPr="00F069BD">
              <w:rPr>
                <w:rFonts w:asciiTheme="minorHAnsi" w:hAnsiTheme="minorHAnsi"/>
                <w:sz w:val="20"/>
              </w:rPr>
              <w:t>Dimerkaptosüksin ik asid (DMSA)</w:t>
            </w:r>
          </w:p>
        </w:tc>
        <w:tc>
          <w:tcPr>
            <w:tcW w:w="6144" w:type="dxa"/>
          </w:tcPr>
          <w:p w:rsidR="0090388A" w:rsidRPr="00F069BD" w:rsidRDefault="003C7A20" w:rsidP="00F069BD">
            <w:pPr>
              <w:pStyle w:val="TableParagraph"/>
              <w:ind w:right="89"/>
              <w:rPr>
                <w:rFonts w:asciiTheme="minorHAnsi" w:hAnsiTheme="minorHAnsi"/>
                <w:sz w:val="20"/>
              </w:rPr>
            </w:pPr>
            <w:r w:rsidRPr="00F069BD">
              <w:rPr>
                <w:rFonts w:asciiTheme="minorHAnsi" w:hAnsiTheme="minorHAnsi"/>
                <w:sz w:val="20"/>
              </w:rPr>
              <w:t>10 mg/kg PO, günde üç kez 5 gün süreyle ve daha sonra 10 mg/kg günde iki kez 14 gün süreyle.</w:t>
            </w:r>
          </w:p>
        </w:tc>
      </w:tr>
      <w:tr w:rsidR="0090388A">
        <w:trPr>
          <w:trHeight w:hRule="exact" w:val="470"/>
        </w:trPr>
        <w:tc>
          <w:tcPr>
            <w:tcW w:w="1930" w:type="dxa"/>
          </w:tcPr>
          <w:p w:rsidR="0090388A" w:rsidRPr="00F069BD" w:rsidRDefault="003C7A20" w:rsidP="00F069BD">
            <w:pPr>
              <w:pStyle w:val="TableParagraph"/>
              <w:tabs>
                <w:tab w:val="left" w:pos="1357"/>
              </w:tabs>
              <w:ind w:right="98"/>
              <w:rPr>
                <w:rFonts w:asciiTheme="minorHAnsi" w:hAnsiTheme="minorHAnsi"/>
                <w:sz w:val="20"/>
              </w:rPr>
            </w:pPr>
            <w:r w:rsidRPr="00F069BD">
              <w:rPr>
                <w:rFonts w:asciiTheme="minorHAnsi" w:hAnsiTheme="minorHAnsi"/>
                <w:sz w:val="20"/>
              </w:rPr>
              <w:t>Kurşun,</w:t>
            </w:r>
            <w:r w:rsidRPr="00F069BD">
              <w:rPr>
                <w:rFonts w:asciiTheme="minorHAnsi" w:hAnsiTheme="minorHAnsi"/>
                <w:sz w:val="20"/>
              </w:rPr>
              <w:tab/>
              <w:t>bakır, kadmiyum,</w:t>
            </w:r>
            <w:r w:rsidRPr="00F069BD">
              <w:rPr>
                <w:rFonts w:asciiTheme="minorHAnsi" w:hAnsiTheme="minorHAnsi"/>
                <w:spacing w:val="-8"/>
                <w:sz w:val="20"/>
              </w:rPr>
              <w:t xml:space="preserve"> </w:t>
            </w:r>
            <w:r w:rsidRPr="00F069BD">
              <w:rPr>
                <w:rFonts w:asciiTheme="minorHAnsi" w:hAnsiTheme="minorHAnsi"/>
                <w:sz w:val="20"/>
              </w:rPr>
              <w:t>çinko</w:t>
            </w:r>
          </w:p>
        </w:tc>
        <w:tc>
          <w:tcPr>
            <w:tcW w:w="1694" w:type="dxa"/>
          </w:tcPr>
          <w:p w:rsidR="0090388A" w:rsidRPr="00F069BD" w:rsidRDefault="003C7A20" w:rsidP="00F069BD">
            <w:pPr>
              <w:pStyle w:val="TableParagraph"/>
              <w:ind w:right="295"/>
              <w:rPr>
                <w:rFonts w:asciiTheme="minorHAnsi" w:hAnsiTheme="minorHAnsi"/>
                <w:sz w:val="20"/>
              </w:rPr>
            </w:pPr>
            <w:r w:rsidRPr="00F069BD">
              <w:rPr>
                <w:rFonts w:asciiTheme="minorHAnsi" w:hAnsiTheme="minorHAnsi"/>
                <w:sz w:val="20"/>
              </w:rPr>
              <w:t>Kalsiyum disodyumedetat</w:t>
            </w:r>
          </w:p>
        </w:tc>
        <w:tc>
          <w:tcPr>
            <w:tcW w:w="6144" w:type="dxa"/>
          </w:tcPr>
          <w:p w:rsidR="0090388A" w:rsidRPr="00F069BD" w:rsidRDefault="003C7A20" w:rsidP="00F069BD">
            <w:pPr>
              <w:pStyle w:val="TableParagraph"/>
              <w:spacing w:line="228" w:lineRule="exact"/>
              <w:ind w:right="149"/>
              <w:rPr>
                <w:rFonts w:asciiTheme="minorHAnsi" w:hAnsiTheme="minorHAnsi"/>
                <w:sz w:val="20"/>
              </w:rPr>
            </w:pPr>
            <w:r w:rsidRPr="00F069BD">
              <w:rPr>
                <w:rFonts w:asciiTheme="minorHAnsi" w:hAnsiTheme="minorHAnsi"/>
                <w:sz w:val="20"/>
              </w:rPr>
              <w:t>1000-1500 mg/m</w:t>
            </w:r>
            <w:r w:rsidRPr="00F069BD">
              <w:rPr>
                <w:rFonts w:asciiTheme="minorHAnsi" w:hAnsiTheme="minorHAnsi"/>
                <w:position w:val="9"/>
                <w:sz w:val="13"/>
              </w:rPr>
              <w:t>2</w:t>
            </w:r>
            <w:r w:rsidRPr="00F069BD">
              <w:rPr>
                <w:rFonts w:asciiTheme="minorHAnsi" w:hAnsiTheme="minorHAnsi"/>
                <w:sz w:val="20"/>
              </w:rPr>
              <w:t>/gün, iki veya üç eşit dozda IV, çocuklarda IM yolla</w:t>
            </w:r>
          </w:p>
        </w:tc>
      </w:tr>
      <w:tr w:rsidR="0090388A">
        <w:trPr>
          <w:trHeight w:hRule="exact" w:val="470"/>
        </w:trPr>
        <w:tc>
          <w:tcPr>
            <w:tcW w:w="1930" w:type="dxa"/>
          </w:tcPr>
          <w:p w:rsidR="0090388A" w:rsidRPr="00F069BD" w:rsidRDefault="003C7A20" w:rsidP="00F069BD">
            <w:pPr>
              <w:pStyle w:val="TableParagraph"/>
              <w:spacing w:line="227" w:lineRule="exact"/>
              <w:ind w:right="4"/>
              <w:rPr>
                <w:rFonts w:asciiTheme="minorHAnsi" w:hAnsiTheme="minorHAnsi"/>
                <w:sz w:val="20"/>
              </w:rPr>
            </w:pPr>
            <w:r w:rsidRPr="00F069BD">
              <w:rPr>
                <w:rFonts w:asciiTheme="minorHAnsi" w:hAnsiTheme="minorHAnsi"/>
                <w:sz w:val="20"/>
              </w:rPr>
              <w:t>Botulismus</w:t>
            </w:r>
          </w:p>
        </w:tc>
        <w:tc>
          <w:tcPr>
            <w:tcW w:w="1694" w:type="dxa"/>
          </w:tcPr>
          <w:p w:rsidR="0090388A" w:rsidRPr="00F069BD" w:rsidRDefault="003C7A20" w:rsidP="00F069BD">
            <w:pPr>
              <w:pStyle w:val="TableParagraph"/>
              <w:ind w:right="706"/>
              <w:rPr>
                <w:rFonts w:asciiTheme="minorHAnsi" w:hAnsiTheme="minorHAnsi"/>
                <w:sz w:val="20"/>
              </w:rPr>
            </w:pPr>
            <w:r w:rsidRPr="00F069BD">
              <w:rPr>
                <w:rFonts w:asciiTheme="minorHAnsi" w:hAnsiTheme="minorHAnsi"/>
                <w:sz w:val="20"/>
              </w:rPr>
              <w:t>Botulinum antitoksini</w:t>
            </w:r>
          </w:p>
        </w:tc>
        <w:tc>
          <w:tcPr>
            <w:tcW w:w="6144" w:type="dxa"/>
          </w:tcPr>
          <w:p w:rsidR="0090388A" w:rsidRPr="00F069BD" w:rsidRDefault="003C7A20" w:rsidP="00F069BD">
            <w:pPr>
              <w:pStyle w:val="TableParagraph"/>
              <w:ind w:right="89"/>
              <w:rPr>
                <w:rFonts w:asciiTheme="minorHAnsi" w:hAnsiTheme="minorHAnsi"/>
                <w:sz w:val="20"/>
              </w:rPr>
            </w:pPr>
            <w:r w:rsidRPr="00F069BD">
              <w:rPr>
                <w:rFonts w:asciiTheme="minorHAnsi" w:hAnsiTheme="minorHAnsi"/>
                <w:sz w:val="20"/>
              </w:rPr>
              <w:t>Monovalan antitoksin için profilaktik doz 1000-1500 IU IM. Klinik bulgu geliştikçe tekrarlanabilir.</w:t>
            </w:r>
          </w:p>
        </w:tc>
      </w:tr>
      <w:tr w:rsidR="0090388A">
        <w:trPr>
          <w:trHeight w:hRule="exact" w:val="240"/>
        </w:trPr>
        <w:tc>
          <w:tcPr>
            <w:tcW w:w="1930" w:type="dxa"/>
          </w:tcPr>
          <w:p w:rsidR="0090388A" w:rsidRPr="00F069BD" w:rsidRDefault="003C7A20" w:rsidP="00F069BD">
            <w:pPr>
              <w:pStyle w:val="TableParagraph"/>
              <w:spacing w:line="227" w:lineRule="exact"/>
              <w:ind w:right="4"/>
              <w:rPr>
                <w:rFonts w:asciiTheme="minorHAnsi" w:hAnsiTheme="minorHAnsi"/>
                <w:sz w:val="20"/>
              </w:rPr>
            </w:pPr>
            <w:r w:rsidRPr="00F069BD">
              <w:rPr>
                <w:rFonts w:asciiTheme="minorHAnsi" w:hAnsiTheme="minorHAnsi"/>
                <w:sz w:val="20"/>
              </w:rPr>
              <w:t>Oral antikoagülanlar</w:t>
            </w:r>
          </w:p>
        </w:tc>
        <w:tc>
          <w:tcPr>
            <w:tcW w:w="1694" w:type="dxa"/>
          </w:tcPr>
          <w:p w:rsidR="0090388A" w:rsidRPr="00F069BD" w:rsidRDefault="003C7A20" w:rsidP="00F069BD">
            <w:pPr>
              <w:pStyle w:val="TableParagraph"/>
              <w:spacing w:line="227" w:lineRule="exact"/>
              <w:ind w:right="95"/>
              <w:rPr>
                <w:rFonts w:asciiTheme="minorHAnsi" w:hAnsiTheme="minorHAnsi"/>
                <w:sz w:val="20"/>
              </w:rPr>
            </w:pPr>
            <w:r w:rsidRPr="00F069BD">
              <w:rPr>
                <w:rFonts w:asciiTheme="minorHAnsi" w:hAnsiTheme="minorHAnsi"/>
                <w:sz w:val="20"/>
              </w:rPr>
              <w:t>K1 vitamini</w:t>
            </w:r>
          </w:p>
        </w:tc>
        <w:tc>
          <w:tcPr>
            <w:tcW w:w="6144" w:type="dxa"/>
          </w:tcPr>
          <w:p w:rsidR="0090388A" w:rsidRPr="00F069BD" w:rsidRDefault="003C7A20" w:rsidP="00F069BD">
            <w:pPr>
              <w:pStyle w:val="TableParagraph"/>
              <w:spacing w:line="227" w:lineRule="exact"/>
              <w:ind w:right="149"/>
              <w:rPr>
                <w:rFonts w:asciiTheme="minorHAnsi" w:hAnsiTheme="minorHAnsi"/>
                <w:sz w:val="20"/>
              </w:rPr>
            </w:pPr>
            <w:r w:rsidRPr="00F069BD">
              <w:rPr>
                <w:rFonts w:asciiTheme="minorHAnsi" w:hAnsiTheme="minorHAnsi"/>
                <w:sz w:val="20"/>
              </w:rPr>
              <w:t>25-50 mg IV %5 dekstroz içinde 1 mg/dakikada.</w:t>
            </w:r>
          </w:p>
        </w:tc>
      </w:tr>
      <w:tr w:rsidR="0090388A">
        <w:trPr>
          <w:trHeight w:hRule="exact" w:val="1390"/>
        </w:trPr>
        <w:tc>
          <w:tcPr>
            <w:tcW w:w="1930" w:type="dxa"/>
          </w:tcPr>
          <w:p w:rsidR="0090388A" w:rsidRPr="00F069BD" w:rsidRDefault="003C7A20" w:rsidP="00F069BD">
            <w:pPr>
              <w:pStyle w:val="TableParagraph"/>
              <w:spacing w:line="227" w:lineRule="exact"/>
              <w:ind w:right="4"/>
              <w:rPr>
                <w:rFonts w:asciiTheme="minorHAnsi" w:hAnsiTheme="minorHAnsi"/>
                <w:sz w:val="20"/>
              </w:rPr>
            </w:pPr>
            <w:r w:rsidRPr="00F069BD">
              <w:rPr>
                <w:rFonts w:asciiTheme="minorHAnsi" w:hAnsiTheme="minorHAnsi"/>
                <w:sz w:val="20"/>
              </w:rPr>
              <w:t>Siyanür</w:t>
            </w:r>
          </w:p>
        </w:tc>
        <w:tc>
          <w:tcPr>
            <w:tcW w:w="1694" w:type="dxa"/>
          </w:tcPr>
          <w:p w:rsidR="0090388A" w:rsidRPr="00F069BD" w:rsidRDefault="003C7A20" w:rsidP="00F069BD">
            <w:pPr>
              <w:pStyle w:val="TableParagraph"/>
              <w:ind w:right="98"/>
              <w:rPr>
                <w:rFonts w:asciiTheme="minorHAnsi" w:hAnsiTheme="minorHAnsi"/>
                <w:sz w:val="20"/>
              </w:rPr>
            </w:pPr>
            <w:r w:rsidRPr="00F069BD">
              <w:rPr>
                <w:rFonts w:asciiTheme="minorHAnsi" w:hAnsiTheme="minorHAnsi"/>
                <w:sz w:val="20"/>
              </w:rPr>
              <w:t>Siyanür antidot kiti (Amil nitrit, Sodyum nitrit, sodyum tiosulfat)</w:t>
            </w:r>
          </w:p>
        </w:tc>
        <w:tc>
          <w:tcPr>
            <w:tcW w:w="6144" w:type="dxa"/>
          </w:tcPr>
          <w:p w:rsidR="0090388A" w:rsidRPr="00F069BD" w:rsidRDefault="003C7A20" w:rsidP="00F069BD">
            <w:pPr>
              <w:pStyle w:val="TableParagraph"/>
              <w:ind w:right="149"/>
              <w:rPr>
                <w:rFonts w:asciiTheme="minorHAnsi" w:hAnsiTheme="minorHAnsi"/>
                <w:sz w:val="20"/>
              </w:rPr>
            </w:pPr>
            <w:r w:rsidRPr="00F069BD">
              <w:rPr>
                <w:rFonts w:asciiTheme="minorHAnsi" w:hAnsiTheme="minorHAnsi"/>
                <w:sz w:val="20"/>
              </w:rPr>
              <w:t>Amil nitrit: %100 oksijenle dönüşümlü olarak 30 dakikalık inhalasyon yoluyla.</w:t>
            </w:r>
          </w:p>
          <w:p w:rsidR="0090388A" w:rsidRPr="00F069BD" w:rsidRDefault="003C7A20" w:rsidP="00F069BD">
            <w:pPr>
              <w:pStyle w:val="TableParagraph"/>
              <w:ind w:right="149"/>
              <w:rPr>
                <w:rFonts w:asciiTheme="minorHAnsi" w:hAnsiTheme="minorHAnsi"/>
                <w:sz w:val="20"/>
              </w:rPr>
            </w:pPr>
            <w:r w:rsidRPr="00F069BD">
              <w:rPr>
                <w:rFonts w:asciiTheme="minorHAnsi" w:hAnsiTheme="minorHAnsi"/>
                <w:sz w:val="20"/>
              </w:rPr>
              <w:t>Sodyum nitrit: %3 solüsyonu IV 2.5 ml/dakikada erişkinlerde 10 mL, çocuklarda 1.65 mL/kg.</w:t>
            </w:r>
          </w:p>
          <w:p w:rsidR="0090388A" w:rsidRPr="00F069BD" w:rsidRDefault="003C7A20" w:rsidP="00F069BD">
            <w:pPr>
              <w:pStyle w:val="TableParagraph"/>
              <w:tabs>
                <w:tab w:val="left" w:pos="983"/>
                <w:tab w:val="left" w:pos="1910"/>
                <w:tab w:val="left" w:pos="2491"/>
                <w:tab w:val="left" w:pos="2917"/>
                <w:tab w:val="left" w:pos="4131"/>
                <w:tab w:val="left" w:pos="5289"/>
                <w:tab w:val="left" w:pos="5704"/>
              </w:tabs>
              <w:ind w:right="101"/>
              <w:rPr>
                <w:rFonts w:asciiTheme="minorHAnsi" w:hAnsiTheme="minorHAnsi"/>
                <w:sz w:val="20"/>
              </w:rPr>
            </w:pPr>
            <w:r w:rsidRPr="00F069BD">
              <w:rPr>
                <w:rFonts w:asciiTheme="minorHAnsi" w:hAnsiTheme="minorHAnsi"/>
                <w:sz w:val="20"/>
              </w:rPr>
              <w:t>Sodyum</w:t>
            </w:r>
            <w:r w:rsidRPr="00F069BD">
              <w:rPr>
                <w:rFonts w:asciiTheme="minorHAnsi" w:hAnsiTheme="minorHAnsi"/>
                <w:sz w:val="20"/>
              </w:rPr>
              <w:tab/>
              <w:t>tiosulfat:</w:t>
            </w:r>
            <w:r w:rsidRPr="00F069BD">
              <w:rPr>
                <w:rFonts w:asciiTheme="minorHAnsi" w:hAnsiTheme="minorHAnsi"/>
                <w:sz w:val="20"/>
              </w:rPr>
              <w:tab/>
              <w:t>%25</w:t>
            </w:r>
            <w:r w:rsidRPr="00F069BD">
              <w:rPr>
                <w:rFonts w:asciiTheme="minorHAnsi" w:hAnsiTheme="minorHAnsi"/>
                <w:sz w:val="20"/>
              </w:rPr>
              <w:tab/>
              <w:t>lik</w:t>
            </w:r>
            <w:r w:rsidRPr="00F069BD">
              <w:rPr>
                <w:rFonts w:asciiTheme="minorHAnsi" w:hAnsiTheme="minorHAnsi"/>
                <w:sz w:val="20"/>
              </w:rPr>
              <w:tab/>
              <w:t>solüsyondan</w:t>
            </w:r>
            <w:r w:rsidRPr="00F069BD">
              <w:rPr>
                <w:rFonts w:asciiTheme="minorHAnsi" w:hAnsiTheme="minorHAnsi"/>
                <w:sz w:val="20"/>
              </w:rPr>
              <w:tab/>
              <w:t>erişkinlerde</w:t>
            </w:r>
            <w:r w:rsidRPr="00F069BD">
              <w:rPr>
                <w:rFonts w:asciiTheme="minorHAnsi" w:hAnsiTheme="minorHAnsi"/>
                <w:sz w:val="20"/>
              </w:rPr>
              <w:tab/>
              <w:t>50</w:t>
            </w:r>
            <w:r w:rsidRPr="00F069BD">
              <w:rPr>
                <w:rFonts w:asciiTheme="minorHAnsi" w:hAnsiTheme="minorHAnsi"/>
                <w:sz w:val="20"/>
              </w:rPr>
              <w:tab/>
            </w:r>
            <w:r w:rsidRPr="00F069BD">
              <w:rPr>
                <w:rFonts w:asciiTheme="minorHAnsi" w:hAnsiTheme="minorHAnsi"/>
                <w:spacing w:val="-1"/>
                <w:sz w:val="20"/>
              </w:rPr>
              <w:t xml:space="preserve">mL, </w:t>
            </w:r>
            <w:r w:rsidRPr="00F069BD">
              <w:rPr>
                <w:rFonts w:asciiTheme="minorHAnsi" w:hAnsiTheme="minorHAnsi"/>
                <w:sz w:val="20"/>
              </w:rPr>
              <w:t>çocuklarda1.65</w:t>
            </w:r>
            <w:r w:rsidRPr="00F069BD">
              <w:rPr>
                <w:rFonts w:asciiTheme="minorHAnsi" w:hAnsiTheme="minorHAnsi"/>
                <w:spacing w:val="-12"/>
                <w:sz w:val="20"/>
              </w:rPr>
              <w:t xml:space="preserve"> </w:t>
            </w:r>
            <w:r w:rsidRPr="00F069BD">
              <w:rPr>
                <w:rFonts w:asciiTheme="minorHAnsi" w:hAnsiTheme="minorHAnsi"/>
                <w:sz w:val="20"/>
              </w:rPr>
              <w:t>mL/kg.</w:t>
            </w:r>
          </w:p>
        </w:tc>
      </w:tr>
      <w:tr w:rsidR="0090388A">
        <w:trPr>
          <w:trHeight w:hRule="exact" w:val="700"/>
        </w:trPr>
        <w:tc>
          <w:tcPr>
            <w:tcW w:w="1930" w:type="dxa"/>
          </w:tcPr>
          <w:p w:rsidR="0090388A" w:rsidRPr="00F069BD" w:rsidRDefault="003C7A20" w:rsidP="00F069BD">
            <w:pPr>
              <w:pStyle w:val="TableParagraph"/>
              <w:spacing w:line="227" w:lineRule="exact"/>
              <w:ind w:right="4"/>
              <w:rPr>
                <w:rFonts w:asciiTheme="minorHAnsi" w:hAnsiTheme="minorHAnsi"/>
                <w:sz w:val="20"/>
              </w:rPr>
            </w:pPr>
            <w:r w:rsidRPr="00F069BD">
              <w:rPr>
                <w:rFonts w:asciiTheme="minorHAnsi" w:hAnsiTheme="minorHAnsi"/>
                <w:sz w:val="20"/>
              </w:rPr>
              <w:t>Siyanür</w:t>
            </w:r>
          </w:p>
        </w:tc>
        <w:tc>
          <w:tcPr>
            <w:tcW w:w="1694" w:type="dxa"/>
          </w:tcPr>
          <w:p w:rsidR="0090388A" w:rsidRPr="00F069BD" w:rsidRDefault="003C7A20" w:rsidP="00F069BD">
            <w:pPr>
              <w:pStyle w:val="TableParagraph"/>
              <w:ind w:right="135"/>
              <w:rPr>
                <w:rFonts w:asciiTheme="minorHAnsi" w:hAnsiTheme="minorHAnsi"/>
                <w:sz w:val="20"/>
              </w:rPr>
            </w:pPr>
            <w:r w:rsidRPr="00F069BD">
              <w:rPr>
                <w:rFonts w:asciiTheme="minorHAnsi" w:hAnsiTheme="minorHAnsi"/>
                <w:spacing w:val="-1"/>
                <w:sz w:val="20"/>
              </w:rPr>
              <w:t xml:space="preserve">Hidroksikobalami </w:t>
            </w:r>
            <w:r w:rsidRPr="00F069BD">
              <w:rPr>
                <w:rFonts w:asciiTheme="minorHAnsi" w:hAnsiTheme="minorHAnsi"/>
                <w:sz w:val="20"/>
              </w:rPr>
              <w:t>n/sodyum tiosülfat</w:t>
            </w:r>
          </w:p>
        </w:tc>
        <w:tc>
          <w:tcPr>
            <w:tcW w:w="6144" w:type="dxa"/>
          </w:tcPr>
          <w:p w:rsidR="0090388A" w:rsidRPr="00F069BD" w:rsidRDefault="003C7A20" w:rsidP="00F069BD">
            <w:pPr>
              <w:pStyle w:val="TableParagraph"/>
              <w:spacing w:line="227" w:lineRule="exact"/>
              <w:ind w:right="149"/>
              <w:rPr>
                <w:rFonts w:asciiTheme="minorHAnsi" w:hAnsiTheme="minorHAnsi"/>
                <w:sz w:val="20"/>
              </w:rPr>
            </w:pPr>
            <w:r w:rsidRPr="00F069BD">
              <w:rPr>
                <w:rFonts w:asciiTheme="minorHAnsi" w:hAnsiTheme="minorHAnsi"/>
                <w:sz w:val="20"/>
              </w:rPr>
              <w:t>4 g hidroksikobalamin infüzyondan sonra tiosülfat infüzyonu.</w:t>
            </w:r>
          </w:p>
        </w:tc>
      </w:tr>
      <w:tr w:rsidR="0090388A">
        <w:trPr>
          <w:trHeight w:hRule="exact" w:val="701"/>
        </w:trPr>
        <w:tc>
          <w:tcPr>
            <w:tcW w:w="1930" w:type="dxa"/>
          </w:tcPr>
          <w:p w:rsidR="0090388A" w:rsidRPr="00F069BD" w:rsidRDefault="00F069BD" w:rsidP="00F069BD">
            <w:pPr>
              <w:pStyle w:val="TableParagraph"/>
              <w:tabs>
                <w:tab w:val="left" w:pos="1301"/>
              </w:tabs>
              <w:ind w:right="99"/>
              <w:rPr>
                <w:rFonts w:asciiTheme="minorHAnsi" w:hAnsiTheme="minorHAnsi"/>
                <w:sz w:val="20"/>
              </w:rPr>
            </w:pPr>
            <w:r>
              <w:rPr>
                <w:rFonts w:asciiTheme="minorHAnsi" w:hAnsiTheme="minorHAnsi"/>
                <w:sz w:val="20"/>
              </w:rPr>
              <w:t xml:space="preserve">Etilen </w:t>
            </w:r>
            <w:r w:rsidR="003C7A20" w:rsidRPr="00F069BD">
              <w:rPr>
                <w:rFonts w:asciiTheme="minorHAnsi" w:hAnsiTheme="minorHAnsi"/>
                <w:sz w:val="20"/>
              </w:rPr>
              <w:t>glikol, metanol</w:t>
            </w:r>
          </w:p>
        </w:tc>
        <w:tc>
          <w:tcPr>
            <w:tcW w:w="1694" w:type="dxa"/>
          </w:tcPr>
          <w:p w:rsidR="0090388A" w:rsidRPr="00F069BD" w:rsidRDefault="003C7A20" w:rsidP="00F069BD">
            <w:pPr>
              <w:pStyle w:val="TableParagraph"/>
              <w:tabs>
                <w:tab w:val="left" w:pos="1348"/>
              </w:tabs>
              <w:ind w:right="99"/>
              <w:rPr>
                <w:rFonts w:asciiTheme="minorHAnsi" w:hAnsiTheme="minorHAnsi"/>
                <w:sz w:val="20"/>
              </w:rPr>
            </w:pPr>
            <w:r w:rsidRPr="00F069BD">
              <w:rPr>
                <w:rFonts w:asciiTheme="minorHAnsi" w:hAnsiTheme="minorHAnsi"/>
                <w:sz w:val="20"/>
              </w:rPr>
              <w:t>Fomepizol</w:t>
            </w:r>
            <w:r w:rsidRPr="00F069BD">
              <w:rPr>
                <w:rFonts w:asciiTheme="minorHAnsi" w:hAnsiTheme="minorHAnsi"/>
                <w:sz w:val="20"/>
              </w:rPr>
              <w:tab/>
            </w:r>
            <w:r w:rsidR="00F069BD">
              <w:rPr>
                <w:rFonts w:asciiTheme="minorHAnsi" w:hAnsiTheme="minorHAnsi"/>
                <w:sz w:val="20"/>
              </w:rPr>
              <w:t xml:space="preserve"> </w:t>
            </w:r>
            <w:r w:rsidRPr="00F069BD">
              <w:rPr>
                <w:rFonts w:asciiTheme="minorHAnsi" w:hAnsiTheme="minorHAnsi"/>
                <w:sz w:val="20"/>
              </w:rPr>
              <w:t>(4- metil</w:t>
            </w:r>
            <w:r w:rsidRPr="00F069BD">
              <w:rPr>
                <w:rFonts w:asciiTheme="minorHAnsi" w:hAnsiTheme="minorHAnsi"/>
                <w:spacing w:val="-8"/>
                <w:sz w:val="20"/>
              </w:rPr>
              <w:t xml:space="preserve"> </w:t>
            </w:r>
            <w:r w:rsidRPr="00F069BD">
              <w:rPr>
                <w:rFonts w:asciiTheme="minorHAnsi" w:hAnsiTheme="minorHAnsi"/>
                <w:sz w:val="20"/>
              </w:rPr>
              <w:t>pirazol)</w:t>
            </w:r>
          </w:p>
        </w:tc>
        <w:tc>
          <w:tcPr>
            <w:tcW w:w="6144" w:type="dxa"/>
          </w:tcPr>
          <w:p w:rsidR="0090388A" w:rsidRPr="00F069BD" w:rsidRDefault="003C7A20" w:rsidP="00F069BD">
            <w:pPr>
              <w:pStyle w:val="TableParagraph"/>
              <w:ind w:right="100"/>
              <w:rPr>
                <w:rFonts w:asciiTheme="minorHAnsi" w:hAnsiTheme="minorHAnsi"/>
                <w:sz w:val="20"/>
              </w:rPr>
            </w:pPr>
            <w:r w:rsidRPr="00F069BD">
              <w:rPr>
                <w:rFonts w:asciiTheme="minorHAnsi" w:hAnsiTheme="minorHAnsi"/>
                <w:sz w:val="20"/>
              </w:rPr>
              <w:t>Yükleme dozu 15 mg/kg İV 100 ml serum fizyolojik içinde, idame dozu 10 mg/kg 12 saatte bir 4 dozda, daha sonra serum metanol veya etilen glikol düzeyleri 20 mg/dL altına düşünceye kadar 15 mg/kg İV.</w:t>
            </w:r>
          </w:p>
        </w:tc>
      </w:tr>
    </w:tbl>
    <w:p w:rsidR="0090388A" w:rsidRDefault="0090388A">
      <w:pPr>
        <w:pStyle w:val="GvdeMetni"/>
        <w:rPr>
          <w:sz w:val="20"/>
        </w:rPr>
      </w:pPr>
    </w:p>
    <w:p w:rsidR="0090388A" w:rsidRDefault="0090388A">
      <w:pPr>
        <w:pStyle w:val="GvdeMetni"/>
        <w:rPr>
          <w:sz w:val="20"/>
        </w:rPr>
      </w:pPr>
    </w:p>
    <w:p w:rsidR="0090388A" w:rsidRDefault="0090388A">
      <w:pPr>
        <w:pStyle w:val="GvdeMetni"/>
        <w:rPr>
          <w:sz w:val="20"/>
        </w:rPr>
      </w:pPr>
    </w:p>
    <w:p w:rsidR="0090388A" w:rsidRDefault="0090388A">
      <w:pPr>
        <w:pStyle w:val="GvdeMetni"/>
        <w:rPr>
          <w:sz w:val="20"/>
        </w:rPr>
      </w:pPr>
    </w:p>
    <w:tbl>
      <w:tblPr>
        <w:tblStyle w:val="TabloKlavuzu"/>
        <w:tblW w:w="0" w:type="auto"/>
        <w:tblLook w:val="04A0" w:firstRow="1" w:lastRow="0" w:firstColumn="1" w:lastColumn="0" w:noHBand="0" w:noVBand="1"/>
      </w:tblPr>
      <w:tblGrid>
        <w:gridCol w:w="3383"/>
        <w:gridCol w:w="3383"/>
        <w:gridCol w:w="3384"/>
      </w:tblGrid>
      <w:tr w:rsidR="00C83A1A" w:rsidTr="00C83A1A">
        <w:tc>
          <w:tcPr>
            <w:tcW w:w="3383" w:type="dxa"/>
          </w:tcPr>
          <w:p w:rsidR="00C83A1A" w:rsidRDefault="00C83A1A" w:rsidP="00F069BD">
            <w:pPr>
              <w:pStyle w:val="GvdeMetni"/>
              <w:jc w:val="center"/>
              <w:rPr>
                <w:sz w:val="20"/>
              </w:rPr>
            </w:pPr>
          </w:p>
          <w:p w:rsidR="00C83A1A" w:rsidRDefault="00C83A1A" w:rsidP="00F069BD">
            <w:pPr>
              <w:pStyle w:val="GvdeMetni"/>
              <w:jc w:val="center"/>
              <w:rPr>
                <w:sz w:val="20"/>
              </w:rPr>
            </w:pPr>
            <w:r>
              <w:rPr>
                <w:sz w:val="20"/>
              </w:rPr>
              <w:t>HAZIRLAY</w:t>
            </w:r>
            <w:r w:rsidR="00F069BD">
              <w:rPr>
                <w:sz w:val="20"/>
              </w:rPr>
              <w:t>A</w:t>
            </w:r>
            <w:r>
              <w:rPr>
                <w:sz w:val="20"/>
              </w:rPr>
              <w:t>N</w:t>
            </w:r>
          </w:p>
        </w:tc>
        <w:tc>
          <w:tcPr>
            <w:tcW w:w="3383" w:type="dxa"/>
          </w:tcPr>
          <w:p w:rsidR="00C83A1A" w:rsidRDefault="00C83A1A" w:rsidP="00F069BD">
            <w:pPr>
              <w:pStyle w:val="GvdeMetni"/>
              <w:jc w:val="center"/>
              <w:rPr>
                <w:sz w:val="20"/>
              </w:rPr>
            </w:pPr>
          </w:p>
          <w:p w:rsidR="00C83A1A" w:rsidRDefault="00C83A1A" w:rsidP="00F069BD">
            <w:pPr>
              <w:pStyle w:val="GvdeMetni"/>
              <w:jc w:val="center"/>
              <w:rPr>
                <w:sz w:val="20"/>
              </w:rPr>
            </w:pPr>
            <w:r>
              <w:rPr>
                <w:sz w:val="20"/>
              </w:rPr>
              <w:t>KONTROL EDEN</w:t>
            </w:r>
          </w:p>
        </w:tc>
        <w:tc>
          <w:tcPr>
            <w:tcW w:w="3384" w:type="dxa"/>
          </w:tcPr>
          <w:p w:rsidR="00C83A1A" w:rsidRDefault="00C83A1A" w:rsidP="00F069BD">
            <w:pPr>
              <w:pStyle w:val="GvdeMetni"/>
              <w:jc w:val="center"/>
              <w:rPr>
                <w:sz w:val="20"/>
              </w:rPr>
            </w:pPr>
          </w:p>
          <w:p w:rsidR="00C83A1A" w:rsidRDefault="00C83A1A" w:rsidP="00F069BD">
            <w:pPr>
              <w:pStyle w:val="GvdeMetni"/>
              <w:jc w:val="center"/>
              <w:rPr>
                <w:sz w:val="20"/>
              </w:rPr>
            </w:pPr>
            <w:r>
              <w:rPr>
                <w:sz w:val="20"/>
              </w:rPr>
              <w:t>ONAYLAYAN</w:t>
            </w:r>
          </w:p>
        </w:tc>
      </w:tr>
      <w:tr w:rsidR="00C83A1A" w:rsidTr="00C83A1A">
        <w:tc>
          <w:tcPr>
            <w:tcW w:w="3383" w:type="dxa"/>
          </w:tcPr>
          <w:p w:rsidR="00C83A1A" w:rsidRDefault="00C83A1A" w:rsidP="00F069BD">
            <w:pPr>
              <w:pStyle w:val="GvdeMetni"/>
              <w:jc w:val="center"/>
              <w:rPr>
                <w:sz w:val="20"/>
              </w:rPr>
            </w:pPr>
          </w:p>
          <w:p w:rsidR="00C83A1A" w:rsidRDefault="00C83A1A" w:rsidP="00F069BD">
            <w:pPr>
              <w:pStyle w:val="GvdeMetni"/>
              <w:jc w:val="center"/>
              <w:rPr>
                <w:sz w:val="20"/>
              </w:rPr>
            </w:pPr>
          </w:p>
          <w:p w:rsidR="00C83A1A" w:rsidRDefault="00C83A1A" w:rsidP="00F069BD">
            <w:pPr>
              <w:pStyle w:val="GvdeMetni"/>
              <w:jc w:val="center"/>
              <w:rPr>
                <w:sz w:val="20"/>
              </w:rPr>
            </w:pPr>
          </w:p>
        </w:tc>
        <w:tc>
          <w:tcPr>
            <w:tcW w:w="3383" w:type="dxa"/>
          </w:tcPr>
          <w:p w:rsidR="00C83A1A" w:rsidRDefault="00C83A1A" w:rsidP="00F069BD">
            <w:pPr>
              <w:pStyle w:val="GvdeMetni"/>
              <w:jc w:val="center"/>
              <w:rPr>
                <w:sz w:val="20"/>
              </w:rPr>
            </w:pPr>
          </w:p>
          <w:p w:rsidR="00C83A1A" w:rsidRDefault="00C83A1A" w:rsidP="00F069BD">
            <w:pPr>
              <w:pStyle w:val="GvdeMetni"/>
              <w:jc w:val="center"/>
              <w:rPr>
                <w:sz w:val="20"/>
              </w:rPr>
            </w:pPr>
            <w:r>
              <w:rPr>
                <w:sz w:val="20"/>
              </w:rPr>
              <w:t>PERFORMANS VE KALİTE BİRİMİ</w:t>
            </w:r>
          </w:p>
        </w:tc>
        <w:tc>
          <w:tcPr>
            <w:tcW w:w="3384" w:type="dxa"/>
          </w:tcPr>
          <w:p w:rsidR="00C83A1A" w:rsidRDefault="00C83A1A" w:rsidP="00F069BD">
            <w:pPr>
              <w:pStyle w:val="GvdeMetni"/>
              <w:jc w:val="center"/>
              <w:rPr>
                <w:sz w:val="20"/>
              </w:rPr>
            </w:pPr>
          </w:p>
          <w:p w:rsidR="00C83A1A" w:rsidRDefault="00C83A1A" w:rsidP="00F069BD">
            <w:pPr>
              <w:pStyle w:val="GvdeMetni"/>
              <w:jc w:val="center"/>
              <w:rPr>
                <w:sz w:val="20"/>
              </w:rPr>
            </w:pPr>
            <w:r>
              <w:rPr>
                <w:sz w:val="20"/>
              </w:rPr>
              <w:t>BAŞHEKİM</w:t>
            </w:r>
          </w:p>
        </w:tc>
      </w:tr>
    </w:tbl>
    <w:p w:rsidR="0090388A" w:rsidRDefault="0090388A">
      <w:pPr>
        <w:pStyle w:val="GvdeMetni"/>
        <w:rPr>
          <w:sz w:val="20"/>
        </w:rPr>
      </w:pPr>
    </w:p>
    <w:sectPr w:rsidR="0090388A" w:rsidSect="00F069BD">
      <w:headerReference w:type="even" r:id="rId11"/>
      <w:headerReference w:type="default" r:id="rId12"/>
      <w:headerReference w:type="first" r:id="rId13"/>
      <w:pgSz w:w="11910" w:h="16840"/>
      <w:pgMar w:top="160" w:right="940" w:bottom="280" w:left="960" w:header="708" w:footer="708" w:gutter="0"/>
      <w:pgBorders w:offsetFrom="page">
        <w:top w:val="single" w:sz="2" w:space="24" w:color="auto"/>
        <w:left w:val="single" w:sz="2" w:space="24" w:color="auto"/>
        <w:bottom w:val="single" w:sz="2" w:space="24" w:color="auto"/>
        <w:right w:val="single" w:sz="2" w:space="24" w:color="auto"/>
      </w:pgBorders>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6E2C" w:rsidRDefault="005D6E2C" w:rsidP="00C870BB">
      <w:r>
        <w:separator/>
      </w:r>
    </w:p>
  </w:endnote>
  <w:endnote w:type="continuationSeparator" w:id="0">
    <w:p w:rsidR="005D6E2C" w:rsidRDefault="005D6E2C" w:rsidP="00C870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6E2C" w:rsidRDefault="005D6E2C" w:rsidP="00C870BB">
      <w:r>
        <w:separator/>
      </w:r>
    </w:p>
  </w:footnote>
  <w:footnote w:type="continuationSeparator" w:id="0">
    <w:p w:rsidR="005D6E2C" w:rsidRDefault="005D6E2C" w:rsidP="00C870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0BB" w:rsidRDefault="005D6E2C">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55797" o:spid="_x0000_s2050" type="#_x0000_t136" style="position:absolute;margin-left:0;margin-top:0;width:622.55pt;height:83pt;rotation:315;z-index:-251655168;mso-position-horizontal:center;mso-position-horizontal-relative:margin;mso-position-vertical:center;mso-position-vertical-relative:margin" o:allowincell="f" fillcolor="#d8d8d8 [2732]" stroked="f">
          <v:fill opacity=".5"/>
          <v:textpath style="font-family:&quot;Times New Roman&quot;;font-size:1pt" string="KONTROLLÜ KOPY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0BB" w:rsidRDefault="005D6E2C">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55798" o:spid="_x0000_s2051" type="#_x0000_t136" style="position:absolute;margin-left:0;margin-top:0;width:623.7pt;height:83pt;rotation:315;z-index:-251653120;mso-position-horizontal:center;mso-position-horizontal-relative:margin;mso-position-vertical:center;mso-position-vertical-relative:margin" o:allowincell="f" fillcolor="#d8d8d8 [2732]" stroked="f">
          <v:fill opacity=".5"/>
          <v:textpath style="font-family:&quot;Times New Roman&quot;;font-size:1pt" string="KONTROLLÜ KOPYA"/>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0BB" w:rsidRDefault="005D6E2C">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55796" o:spid="_x0000_s2049" type="#_x0000_t136" style="position:absolute;margin-left:0;margin-top:0;width:622.55pt;height:83pt;rotation:315;z-index:-251657216;mso-position-horizontal:center;mso-position-horizontal-relative:margin;mso-position-vertical:center;mso-position-vertical-relative:margin" o:allowincell="f" fillcolor="#d8d8d8 [2732]" stroked="f">
          <v:fill opacity=".5"/>
          <v:textpath style="font-family:&quot;Times New Roman&quot;;font-size:1pt" string="KONTROLLÜ KOPY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Açıklama: *" style="width:9pt;height:9pt;visibility:visible;mso-wrap-style:square" o:bullet="t">
        <v:imagedata r:id="rId1" o:title="*"/>
      </v:shape>
    </w:pict>
  </w:numPicBullet>
  <w:abstractNum w:abstractNumId="0">
    <w:nsid w:val="2AE138E3"/>
    <w:multiLevelType w:val="multilevel"/>
    <w:tmpl w:val="7E982690"/>
    <w:lvl w:ilvl="0">
      <w:start w:val="1"/>
      <w:numFmt w:val="decimal"/>
      <w:lvlText w:val="%1."/>
      <w:lvlJc w:val="left"/>
      <w:pPr>
        <w:ind w:left="181" w:hanging="181"/>
        <w:jc w:val="left"/>
      </w:pPr>
      <w:rPr>
        <w:rFonts w:hint="default"/>
        <w:u w:val="none"/>
      </w:rPr>
    </w:lvl>
    <w:lvl w:ilvl="1">
      <w:start w:val="1"/>
      <w:numFmt w:val="decimal"/>
      <w:lvlText w:val="%1.%2."/>
      <w:lvlJc w:val="left"/>
      <w:pPr>
        <w:ind w:left="421" w:hanging="422"/>
        <w:jc w:val="left"/>
      </w:pPr>
      <w:rPr>
        <w:rFonts w:hint="default"/>
        <w:u w:val="none"/>
      </w:rPr>
    </w:lvl>
    <w:lvl w:ilvl="2">
      <w:numFmt w:val="bullet"/>
      <w:lvlText w:val="•"/>
      <w:lvlJc w:val="left"/>
      <w:pPr>
        <w:ind w:left="1468" w:hanging="422"/>
      </w:pPr>
      <w:rPr>
        <w:rFonts w:hint="default"/>
      </w:rPr>
    </w:lvl>
    <w:lvl w:ilvl="3">
      <w:numFmt w:val="bullet"/>
      <w:lvlText w:val="•"/>
      <w:lvlJc w:val="left"/>
      <w:pPr>
        <w:ind w:left="2511" w:hanging="422"/>
      </w:pPr>
      <w:rPr>
        <w:rFonts w:hint="default"/>
      </w:rPr>
    </w:lvl>
    <w:lvl w:ilvl="4">
      <w:numFmt w:val="bullet"/>
      <w:lvlText w:val="•"/>
      <w:lvlJc w:val="left"/>
      <w:pPr>
        <w:ind w:left="3554" w:hanging="422"/>
      </w:pPr>
      <w:rPr>
        <w:rFonts w:hint="default"/>
      </w:rPr>
    </w:lvl>
    <w:lvl w:ilvl="5">
      <w:numFmt w:val="bullet"/>
      <w:lvlText w:val="•"/>
      <w:lvlJc w:val="left"/>
      <w:pPr>
        <w:ind w:left="4597" w:hanging="422"/>
      </w:pPr>
      <w:rPr>
        <w:rFonts w:hint="default"/>
      </w:rPr>
    </w:lvl>
    <w:lvl w:ilvl="6">
      <w:numFmt w:val="bullet"/>
      <w:lvlText w:val="•"/>
      <w:lvlJc w:val="left"/>
      <w:pPr>
        <w:ind w:left="5640" w:hanging="422"/>
      </w:pPr>
      <w:rPr>
        <w:rFonts w:hint="default"/>
      </w:rPr>
    </w:lvl>
    <w:lvl w:ilvl="7">
      <w:numFmt w:val="bullet"/>
      <w:lvlText w:val="•"/>
      <w:lvlJc w:val="left"/>
      <w:pPr>
        <w:ind w:left="6683" w:hanging="422"/>
      </w:pPr>
      <w:rPr>
        <w:rFonts w:hint="default"/>
      </w:rPr>
    </w:lvl>
    <w:lvl w:ilvl="8">
      <w:numFmt w:val="bullet"/>
      <w:lvlText w:val="•"/>
      <w:lvlJc w:val="left"/>
      <w:pPr>
        <w:ind w:left="7726" w:hanging="422"/>
      </w:pPr>
      <w:rPr>
        <w:rFonts w:hint="default"/>
      </w:rPr>
    </w:lvl>
  </w:abstractNum>
  <w:abstractNum w:abstractNumId="1">
    <w:nsid w:val="39E71E8B"/>
    <w:multiLevelType w:val="hybridMultilevel"/>
    <w:tmpl w:val="BE8A4DDC"/>
    <w:lvl w:ilvl="0" w:tplc="435C8CD8">
      <w:start w:val="1"/>
      <w:numFmt w:val="bullet"/>
      <w:lvlText w:val=""/>
      <w:lvlPicBulletId w:val="0"/>
      <w:lvlJc w:val="left"/>
      <w:pPr>
        <w:tabs>
          <w:tab w:val="num" w:pos="720"/>
        </w:tabs>
        <w:ind w:left="720" w:hanging="360"/>
      </w:pPr>
      <w:rPr>
        <w:rFonts w:ascii="Symbol" w:hAnsi="Symbol" w:hint="default"/>
      </w:rPr>
    </w:lvl>
    <w:lvl w:ilvl="1" w:tplc="B9E40878" w:tentative="1">
      <w:start w:val="1"/>
      <w:numFmt w:val="bullet"/>
      <w:lvlText w:val=""/>
      <w:lvlJc w:val="left"/>
      <w:pPr>
        <w:tabs>
          <w:tab w:val="num" w:pos="1440"/>
        </w:tabs>
        <w:ind w:left="1440" w:hanging="360"/>
      </w:pPr>
      <w:rPr>
        <w:rFonts w:ascii="Symbol" w:hAnsi="Symbol" w:hint="default"/>
      </w:rPr>
    </w:lvl>
    <w:lvl w:ilvl="2" w:tplc="1F14B5B0" w:tentative="1">
      <w:start w:val="1"/>
      <w:numFmt w:val="bullet"/>
      <w:lvlText w:val=""/>
      <w:lvlJc w:val="left"/>
      <w:pPr>
        <w:tabs>
          <w:tab w:val="num" w:pos="2160"/>
        </w:tabs>
        <w:ind w:left="2160" w:hanging="360"/>
      </w:pPr>
      <w:rPr>
        <w:rFonts w:ascii="Symbol" w:hAnsi="Symbol" w:hint="default"/>
      </w:rPr>
    </w:lvl>
    <w:lvl w:ilvl="3" w:tplc="B8AAD114" w:tentative="1">
      <w:start w:val="1"/>
      <w:numFmt w:val="bullet"/>
      <w:lvlText w:val=""/>
      <w:lvlJc w:val="left"/>
      <w:pPr>
        <w:tabs>
          <w:tab w:val="num" w:pos="2880"/>
        </w:tabs>
        <w:ind w:left="2880" w:hanging="360"/>
      </w:pPr>
      <w:rPr>
        <w:rFonts w:ascii="Symbol" w:hAnsi="Symbol" w:hint="default"/>
      </w:rPr>
    </w:lvl>
    <w:lvl w:ilvl="4" w:tplc="6994B77E" w:tentative="1">
      <w:start w:val="1"/>
      <w:numFmt w:val="bullet"/>
      <w:lvlText w:val=""/>
      <w:lvlJc w:val="left"/>
      <w:pPr>
        <w:tabs>
          <w:tab w:val="num" w:pos="3600"/>
        </w:tabs>
        <w:ind w:left="3600" w:hanging="360"/>
      </w:pPr>
      <w:rPr>
        <w:rFonts w:ascii="Symbol" w:hAnsi="Symbol" w:hint="default"/>
      </w:rPr>
    </w:lvl>
    <w:lvl w:ilvl="5" w:tplc="D55A9A38" w:tentative="1">
      <w:start w:val="1"/>
      <w:numFmt w:val="bullet"/>
      <w:lvlText w:val=""/>
      <w:lvlJc w:val="left"/>
      <w:pPr>
        <w:tabs>
          <w:tab w:val="num" w:pos="4320"/>
        </w:tabs>
        <w:ind w:left="4320" w:hanging="360"/>
      </w:pPr>
      <w:rPr>
        <w:rFonts w:ascii="Symbol" w:hAnsi="Symbol" w:hint="default"/>
      </w:rPr>
    </w:lvl>
    <w:lvl w:ilvl="6" w:tplc="06CAD0A0" w:tentative="1">
      <w:start w:val="1"/>
      <w:numFmt w:val="bullet"/>
      <w:lvlText w:val=""/>
      <w:lvlJc w:val="left"/>
      <w:pPr>
        <w:tabs>
          <w:tab w:val="num" w:pos="5040"/>
        </w:tabs>
        <w:ind w:left="5040" w:hanging="360"/>
      </w:pPr>
      <w:rPr>
        <w:rFonts w:ascii="Symbol" w:hAnsi="Symbol" w:hint="default"/>
      </w:rPr>
    </w:lvl>
    <w:lvl w:ilvl="7" w:tplc="04F0D76A" w:tentative="1">
      <w:start w:val="1"/>
      <w:numFmt w:val="bullet"/>
      <w:lvlText w:val=""/>
      <w:lvlJc w:val="left"/>
      <w:pPr>
        <w:tabs>
          <w:tab w:val="num" w:pos="5760"/>
        </w:tabs>
        <w:ind w:left="5760" w:hanging="360"/>
      </w:pPr>
      <w:rPr>
        <w:rFonts w:ascii="Symbol" w:hAnsi="Symbol" w:hint="default"/>
      </w:rPr>
    </w:lvl>
    <w:lvl w:ilvl="8" w:tplc="94C274AA" w:tentative="1">
      <w:start w:val="1"/>
      <w:numFmt w:val="bullet"/>
      <w:lvlText w:val=""/>
      <w:lvlJc w:val="left"/>
      <w:pPr>
        <w:tabs>
          <w:tab w:val="num" w:pos="6480"/>
        </w:tabs>
        <w:ind w:left="6480" w:hanging="360"/>
      </w:pPr>
      <w:rPr>
        <w:rFonts w:ascii="Symbol" w:hAnsi="Symbol" w:hint="default"/>
      </w:rPr>
    </w:lvl>
  </w:abstractNum>
  <w:abstractNum w:abstractNumId="2">
    <w:nsid w:val="6DF06C58"/>
    <w:multiLevelType w:val="hybridMultilevel"/>
    <w:tmpl w:val="770800FE"/>
    <w:lvl w:ilvl="0" w:tplc="4F9C654C">
      <w:start w:val="1"/>
      <w:numFmt w:val="bullet"/>
      <w:lvlText w:val=""/>
      <w:lvlPicBulletId w:val="0"/>
      <w:lvlJc w:val="left"/>
      <w:pPr>
        <w:tabs>
          <w:tab w:val="num" w:pos="720"/>
        </w:tabs>
        <w:ind w:left="720" w:hanging="360"/>
      </w:pPr>
      <w:rPr>
        <w:rFonts w:ascii="Symbol" w:hAnsi="Symbol" w:hint="default"/>
      </w:rPr>
    </w:lvl>
    <w:lvl w:ilvl="1" w:tplc="AA005E56" w:tentative="1">
      <w:start w:val="1"/>
      <w:numFmt w:val="bullet"/>
      <w:lvlText w:val=""/>
      <w:lvlJc w:val="left"/>
      <w:pPr>
        <w:tabs>
          <w:tab w:val="num" w:pos="1440"/>
        </w:tabs>
        <w:ind w:left="1440" w:hanging="360"/>
      </w:pPr>
      <w:rPr>
        <w:rFonts w:ascii="Symbol" w:hAnsi="Symbol" w:hint="default"/>
      </w:rPr>
    </w:lvl>
    <w:lvl w:ilvl="2" w:tplc="7B9CA172" w:tentative="1">
      <w:start w:val="1"/>
      <w:numFmt w:val="bullet"/>
      <w:lvlText w:val=""/>
      <w:lvlJc w:val="left"/>
      <w:pPr>
        <w:tabs>
          <w:tab w:val="num" w:pos="2160"/>
        </w:tabs>
        <w:ind w:left="2160" w:hanging="360"/>
      </w:pPr>
      <w:rPr>
        <w:rFonts w:ascii="Symbol" w:hAnsi="Symbol" w:hint="default"/>
      </w:rPr>
    </w:lvl>
    <w:lvl w:ilvl="3" w:tplc="2FE843B2" w:tentative="1">
      <w:start w:val="1"/>
      <w:numFmt w:val="bullet"/>
      <w:lvlText w:val=""/>
      <w:lvlJc w:val="left"/>
      <w:pPr>
        <w:tabs>
          <w:tab w:val="num" w:pos="2880"/>
        </w:tabs>
        <w:ind w:left="2880" w:hanging="360"/>
      </w:pPr>
      <w:rPr>
        <w:rFonts w:ascii="Symbol" w:hAnsi="Symbol" w:hint="default"/>
      </w:rPr>
    </w:lvl>
    <w:lvl w:ilvl="4" w:tplc="5BD441E6" w:tentative="1">
      <w:start w:val="1"/>
      <w:numFmt w:val="bullet"/>
      <w:lvlText w:val=""/>
      <w:lvlJc w:val="left"/>
      <w:pPr>
        <w:tabs>
          <w:tab w:val="num" w:pos="3600"/>
        </w:tabs>
        <w:ind w:left="3600" w:hanging="360"/>
      </w:pPr>
      <w:rPr>
        <w:rFonts w:ascii="Symbol" w:hAnsi="Symbol" w:hint="default"/>
      </w:rPr>
    </w:lvl>
    <w:lvl w:ilvl="5" w:tplc="7C040D1A" w:tentative="1">
      <w:start w:val="1"/>
      <w:numFmt w:val="bullet"/>
      <w:lvlText w:val=""/>
      <w:lvlJc w:val="left"/>
      <w:pPr>
        <w:tabs>
          <w:tab w:val="num" w:pos="4320"/>
        </w:tabs>
        <w:ind w:left="4320" w:hanging="360"/>
      </w:pPr>
      <w:rPr>
        <w:rFonts w:ascii="Symbol" w:hAnsi="Symbol" w:hint="default"/>
      </w:rPr>
    </w:lvl>
    <w:lvl w:ilvl="6" w:tplc="23EEE93E" w:tentative="1">
      <w:start w:val="1"/>
      <w:numFmt w:val="bullet"/>
      <w:lvlText w:val=""/>
      <w:lvlJc w:val="left"/>
      <w:pPr>
        <w:tabs>
          <w:tab w:val="num" w:pos="5040"/>
        </w:tabs>
        <w:ind w:left="5040" w:hanging="360"/>
      </w:pPr>
      <w:rPr>
        <w:rFonts w:ascii="Symbol" w:hAnsi="Symbol" w:hint="default"/>
      </w:rPr>
    </w:lvl>
    <w:lvl w:ilvl="7" w:tplc="7718434A" w:tentative="1">
      <w:start w:val="1"/>
      <w:numFmt w:val="bullet"/>
      <w:lvlText w:val=""/>
      <w:lvlJc w:val="left"/>
      <w:pPr>
        <w:tabs>
          <w:tab w:val="num" w:pos="5760"/>
        </w:tabs>
        <w:ind w:left="5760" w:hanging="360"/>
      </w:pPr>
      <w:rPr>
        <w:rFonts w:ascii="Symbol" w:hAnsi="Symbol" w:hint="default"/>
      </w:rPr>
    </w:lvl>
    <w:lvl w:ilvl="8" w:tplc="CB8EA080"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hyphenationZone w:val="425"/>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88A"/>
    <w:rsid w:val="0009092B"/>
    <w:rsid w:val="003A6345"/>
    <w:rsid w:val="003C7A20"/>
    <w:rsid w:val="00503FFF"/>
    <w:rsid w:val="00532636"/>
    <w:rsid w:val="005D6E2C"/>
    <w:rsid w:val="0071459B"/>
    <w:rsid w:val="00733EA7"/>
    <w:rsid w:val="007A0ED2"/>
    <w:rsid w:val="0090388A"/>
    <w:rsid w:val="00B9777A"/>
    <w:rsid w:val="00BD19DE"/>
    <w:rsid w:val="00C83A1A"/>
    <w:rsid w:val="00C870BB"/>
    <w:rsid w:val="00CB7BE6"/>
    <w:rsid w:val="00F069BD"/>
    <w:rsid w:val="00F733B7"/>
    <w:rsid w:val="00FC579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Balk1">
    <w:name w:val="heading 1"/>
    <w:basedOn w:val="Normal"/>
    <w:uiPriority w:val="1"/>
    <w:qFormat/>
    <w:pPr>
      <w:spacing w:line="275" w:lineRule="exact"/>
      <w:ind w:left="355" w:hanging="181"/>
      <w:jc w:val="both"/>
      <w:outlineLvl w:val="0"/>
    </w:pPr>
    <w:rPr>
      <w:b/>
      <w:bCs/>
      <w:sz w:val="24"/>
      <w:szCs w:val="24"/>
      <w:u w:val="single" w:color="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4"/>
      <w:szCs w:val="24"/>
    </w:rPr>
  </w:style>
  <w:style w:type="paragraph" w:styleId="ListeParagraf">
    <w:name w:val="List Paragraph"/>
    <w:basedOn w:val="Normal"/>
    <w:uiPriority w:val="1"/>
    <w:qFormat/>
    <w:pPr>
      <w:spacing w:line="275" w:lineRule="exact"/>
      <w:ind w:left="355" w:hanging="181"/>
      <w:jc w:val="both"/>
    </w:pPr>
    <w:rPr>
      <w:u w:val="single" w:color="000000"/>
    </w:rPr>
  </w:style>
  <w:style w:type="paragraph" w:customStyle="1" w:styleId="TableParagraph">
    <w:name w:val="Table Paragraph"/>
    <w:basedOn w:val="Normal"/>
    <w:uiPriority w:val="1"/>
    <w:qFormat/>
    <w:pPr>
      <w:ind w:left="103"/>
    </w:pPr>
  </w:style>
  <w:style w:type="paragraph" w:styleId="BalonMetni">
    <w:name w:val="Balloon Text"/>
    <w:basedOn w:val="Normal"/>
    <w:link w:val="BalonMetniChar"/>
    <w:uiPriority w:val="99"/>
    <w:semiHidden/>
    <w:unhideWhenUsed/>
    <w:rsid w:val="0009092B"/>
    <w:rPr>
      <w:rFonts w:ascii="Tahoma" w:hAnsi="Tahoma" w:cs="Tahoma"/>
      <w:sz w:val="16"/>
      <w:szCs w:val="16"/>
    </w:rPr>
  </w:style>
  <w:style w:type="character" w:customStyle="1" w:styleId="BalonMetniChar">
    <w:name w:val="Balon Metni Char"/>
    <w:basedOn w:val="VarsaylanParagrafYazTipi"/>
    <w:link w:val="BalonMetni"/>
    <w:uiPriority w:val="99"/>
    <w:semiHidden/>
    <w:rsid w:val="0009092B"/>
    <w:rPr>
      <w:rFonts w:ascii="Tahoma" w:eastAsia="Times New Roman" w:hAnsi="Tahoma" w:cs="Tahoma"/>
      <w:sz w:val="16"/>
      <w:szCs w:val="16"/>
    </w:rPr>
  </w:style>
  <w:style w:type="paragraph" w:styleId="stbilgi">
    <w:name w:val="header"/>
    <w:basedOn w:val="Normal"/>
    <w:link w:val="stbilgiChar"/>
    <w:uiPriority w:val="99"/>
    <w:unhideWhenUsed/>
    <w:rsid w:val="00C870BB"/>
    <w:pPr>
      <w:tabs>
        <w:tab w:val="center" w:pos="4536"/>
        <w:tab w:val="right" w:pos="9072"/>
      </w:tabs>
    </w:pPr>
  </w:style>
  <w:style w:type="character" w:customStyle="1" w:styleId="stbilgiChar">
    <w:name w:val="Üstbilgi Char"/>
    <w:basedOn w:val="VarsaylanParagrafYazTipi"/>
    <w:link w:val="stbilgi"/>
    <w:uiPriority w:val="99"/>
    <w:rsid w:val="00C870BB"/>
    <w:rPr>
      <w:rFonts w:ascii="Times New Roman" w:eastAsia="Times New Roman" w:hAnsi="Times New Roman" w:cs="Times New Roman"/>
    </w:rPr>
  </w:style>
  <w:style w:type="paragraph" w:styleId="Altbilgi">
    <w:name w:val="footer"/>
    <w:basedOn w:val="Normal"/>
    <w:link w:val="AltbilgiChar"/>
    <w:uiPriority w:val="99"/>
    <w:unhideWhenUsed/>
    <w:rsid w:val="00C870BB"/>
    <w:pPr>
      <w:tabs>
        <w:tab w:val="center" w:pos="4536"/>
        <w:tab w:val="right" w:pos="9072"/>
      </w:tabs>
    </w:pPr>
  </w:style>
  <w:style w:type="character" w:customStyle="1" w:styleId="AltbilgiChar">
    <w:name w:val="Altbilgi Char"/>
    <w:basedOn w:val="VarsaylanParagrafYazTipi"/>
    <w:link w:val="Altbilgi"/>
    <w:uiPriority w:val="99"/>
    <w:rsid w:val="00C870BB"/>
    <w:rPr>
      <w:rFonts w:ascii="Times New Roman" w:eastAsia="Times New Roman" w:hAnsi="Times New Roman" w:cs="Times New Roman"/>
    </w:rPr>
  </w:style>
  <w:style w:type="table" w:styleId="TabloKlavuzu">
    <w:name w:val="Table Grid"/>
    <w:basedOn w:val="NormalTablo"/>
    <w:uiPriority w:val="59"/>
    <w:rsid w:val="00C83A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Balk1">
    <w:name w:val="heading 1"/>
    <w:basedOn w:val="Normal"/>
    <w:uiPriority w:val="1"/>
    <w:qFormat/>
    <w:pPr>
      <w:spacing w:line="275" w:lineRule="exact"/>
      <w:ind w:left="355" w:hanging="181"/>
      <w:jc w:val="both"/>
      <w:outlineLvl w:val="0"/>
    </w:pPr>
    <w:rPr>
      <w:b/>
      <w:bCs/>
      <w:sz w:val="24"/>
      <w:szCs w:val="24"/>
      <w:u w:val="single" w:color="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4"/>
      <w:szCs w:val="24"/>
    </w:rPr>
  </w:style>
  <w:style w:type="paragraph" w:styleId="ListeParagraf">
    <w:name w:val="List Paragraph"/>
    <w:basedOn w:val="Normal"/>
    <w:uiPriority w:val="1"/>
    <w:qFormat/>
    <w:pPr>
      <w:spacing w:line="275" w:lineRule="exact"/>
      <w:ind w:left="355" w:hanging="181"/>
      <w:jc w:val="both"/>
    </w:pPr>
    <w:rPr>
      <w:u w:val="single" w:color="000000"/>
    </w:rPr>
  </w:style>
  <w:style w:type="paragraph" w:customStyle="1" w:styleId="TableParagraph">
    <w:name w:val="Table Paragraph"/>
    <w:basedOn w:val="Normal"/>
    <w:uiPriority w:val="1"/>
    <w:qFormat/>
    <w:pPr>
      <w:ind w:left="103"/>
    </w:pPr>
  </w:style>
  <w:style w:type="paragraph" w:styleId="BalonMetni">
    <w:name w:val="Balloon Text"/>
    <w:basedOn w:val="Normal"/>
    <w:link w:val="BalonMetniChar"/>
    <w:uiPriority w:val="99"/>
    <w:semiHidden/>
    <w:unhideWhenUsed/>
    <w:rsid w:val="0009092B"/>
    <w:rPr>
      <w:rFonts w:ascii="Tahoma" w:hAnsi="Tahoma" w:cs="Tahoma"/>
      <w:sz w:val="16"/>
      <w:szCs w:val="16"/>
    </w:rPr>
  </w:style>
  <w:style w:type="character" w:customStyle="1" w:styleId="BalonMetniChar">
    <w:name w:val="Balon Metni Char"/>
    <w:basedOn w:val="VarsaylanParagrafYazTipi"/>
    <w:link w:val="BalonMetni"/>
    <w:uiPriority w:val="99"/>
    <w:semiHidden/>
    <w:rsid w:val="0009092B"/>
    <w:rPr>
      <w:rFonts w:ascii="Tahoma" w:eastAsia="Times New Roman" w:hAnsi="Tahoma" w:cs="Tahoma"/>
      <w:sz w:val="16"/>
      <w:szCs w:val="16"/>
    </w:rPr>
  </w:style>
  <w:style w:type="paragraph" w:styleId="stbilgi">
    <w:name w:val="header"/>
    <w:basedOn w:val="Normal"/>
    <w:link w:val="stbilgiChar"/>
    <w:uiPriority w:val="99"/>
    <w:unhideWhenUsed/>
    <w:rsid w:val="00C870BB"/>
    <w:pPr>
      <w:tabs>
        <w:tab w:val="center" w:pos="4536"/>
        <w:tab w:val="right" w:pos="9072"/>
      </w:tabs>
    </w:pPr>
  </w:style>
  <w:style w:type="character" w:customStyle="1" w:styleId="stbilgiChar">
    <w:name w:val="Üstbilgi Char"/>
    <w:basedOn w:val="VarsaylanParagrafYazTipi"/>
    <w:link w:val="stbilgi"/>
    <w:uiPriority w:val="99"/>
    <w:rsid w:val="00C870BB"/>
    <w:rPr>
      <w:rFonts w:ascii="Times New Roman" w:eastAsia="Times New Roman" w:hAnsi="Times New Roman" w:cs="Times New Roman"/>
    </w:rPr>
  </w:style>
  <w:style w:type="paragraph" w:styleId="Altbilgi">
    <w:name w:val="footer"/>
    <w:basedOn w:val="Normal"/>
    <w:link w:val="AltbilgiChar"/>
    <w:uiPriority w:val="99"/>
    <w:unhideWhenUsed/>
    <w:rsid w:val="00C870BB"/>
    <w:pPr>
      <w:tabs>
        <w:tab w:val="center" w:pos="4536"/>
        <w:tab w:val="right" w:pos="9072"/>
      </w:tabs>
    </w:pPr>
  </w:style>
  <w:style w:type="character" w:customStyle="1" w:styleId="AltbilgiChar">
    <w:name w:val="Altbilgi Char"/>
    <w:basedOn w:val="VarsaylanParagrafYazTipi"/>
    <w:link w:val="Altbilgi"/>
    <w:uiPriority w:val="99"/>
    <w:rsid w:val="00C870BB"/>
    <w:rPr>
      <w:rFonts w:ascii="Times New Roman" w:eastAsia="Times New Roman" w:hAnsi="Times New Roman" w:cs="Times New Roman"/>
    </w:rPr>
  </w:style>
  <w:style w:type="table" w:styleId="TabloKlavuzu">
    <w:name w:val="Table Grid"/>
    <w:basedOn w:val="NormalTablo"/>
    <w:uiPriority w:val="59"/>
    <w:rsid w:val="00C83A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63572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D23557-F10C-4619-BA03-90570585D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6</Pages>
  <Words>2252</Words>
  <Characters>12837</Characters>
  <Application>Microsoft Office Word</Application>
  <DocSecurity>0</DocSecurity>
  <Lines>106</Lines>
  <Paragraphs>30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drg03</dc:creator>
  <cp:lastModifiedBy>LEVEL</cp:lastModifiedBy>
  <cp:revision>17</cp:revision>
  <cp:lastPrinted>2017-06-19T06:04:00Z</cp:lastPrinted>
  <dcterms:created xsi:type="dcterms:W3CDTF">2016-08-29T07:20:00Z</dcterms:created>
  <dcterms:modified xsi:type="dcterms:W3CDTF">2018-07-14T07:14:00Z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2016-05-20T00:00:00Z</vt:filetime>
  </property>
  <property fmtid="{D5CDD505-2E9C-101B-9397-08002B2CF9AE}" pid="3" name="Creator">
    <vt:lpwstr>Word için Acrobat PDFMaker 15</vt:lpwstr>
  </property>
  <property fmtid="{D5CDD505-2E9C-101B-9397-08002B2CF9AE}" pid="4" name="LastSaved">
    <vt:filetime>2016-08-27T00:00:00Z</vt:filetime>
  </property>
</Properties>
</file>