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3B" w:rsidRDefault="00E5033B"/>
    <w:tbl>
      <w:tblPr>
        <w:tblStyle w:val="TabloKlavuzu"/>
        <w:tblW w:w="0" w:type="auto"/>
        <w:tblLook w:val="04A0" w:firstRow="1" w:lastRow="0" w:firstColumn="1" w:lastColumn="0" w:noHBand="0" w:noVBand="1"/>
      </w:tblPr>
      <w:tblGrid>
        <w:gridCol w:w="2376"/>
        <w:gridCol w:w="4678"/>
        <w:gridCol w:w="1843"/>
        <w:gridCol w:w="1449"/>
      </w:tblGrid>
      <w:tr w:rsidR="00CF401B" w:rsidTr="00E91B05">
        <w:tc>
          <w:tcPr>
            <w:tcW w:w="2376" w:type="dxa"/>
            <w:vMerge w:val="restart"/>
          </w:tcPr>
          <w:p w:rsidR="00CF401B" w:rsidRDefault="00CF401B" w:rsidP="00E91B05">
            <w:r>
              <w:rPr>
                <w:noProof/>
                <w:lang w:eastAsia="tr-TR"/>
              </w:rPr>
              <w:drawing>
                <wp:inline distT="0" distB="0" distL="0" distR="0" wp14:anchorId="32CE28E6" wp14:editId="2A03D5CC">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CF401B" w:rsidRDefault="00CF401B" w:rsidP="00E91B05"/>
          <w:p w:rsidR="00960BB3" w:rsidRDefault="00937A6C" w:rsidP="00E91B05">
            <w:pPr>
              <w:jc w:val="center"/>
              <w:rPr>
                <w:b/>
                <w:sz w:val="24"/>
                <w:szCs w:val="24"/>
              </w:rPr>
            </w:pPr>
            <w:r w:rsidRPr="00937A6C">
              <w:rPr>
                <w:b/>
                <w:sz w:val="24"/>
                <w:szCs w:val="24"/>
              </w:rPr>
              <w:t>SALGIN İNCELEME TALİMATI</w:t>
            </w:r>
          </w:p>
          <w:p w:rsidR="00CF401B" w:rsidRPr="00CF401B" w:rsidRDefault="00CF401B" w:rsidP="00E91B05">
            <w:pPr>
              <w:jc w:val="center"/>
              <w:rPr>
                <w:b/>
                <w:sz w:val="24"/>
                <w:szCs w:val="24"/>
              </w:rPr>
            </w:pPr>
          </w:p>
        </w:tc>
        <w:tc>
          <w:tcPr>
            <w:tcW w:w="1843" w:type="dxa"/>
          </w:tcPr>
          <w:p w:rsidR="00CF401B" w:rsidRPr="00CF401B" w:rsidRDefault="00CF401B" w:rsidP="00E91B05">
            <w:pPr>
              <w:rPr>
                <w:sz w:val="20"/>
                <w:szCs w:val="20"/>
              </w:rPr>
            </w:pPr>
            <w:r w:rsidRPr="00CF401B">
              <w:rPr>
                <w:sz w:val="20"/>
                <w:szCs w:val="20"/>
              </w:rPr>
              <w:t>DÖKÜMAN KODU</w:t>
            </w:r>
          </w:p>
        </w:tc>
        <w:tc>
          <w:tcPr>
            <w:tcW w:w="1449" w:type="dxa"/>
          </w:tcPr>
          <w:p w:rsidR="00CF401B" w:rsidRDefault="00222624" w:rsidP="00945CB1">
            <w:pPr>
              <w:jc w:val="center"/>
            </w:pPr>
            <w:proofErr w:type="gramStart"/>
            <w:r>
              <w:t>EN.TL</w:t>
            </w:r>
            <w:proofErr w:type="gramEnd"/>
            <w:r>
              <w:t>.</w:t>
            </w:r>
            <w:r w:rsidR="00945CB1">
              <w:t>30</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YAYIN TARİHİ</w:t>
            </w:r>
          </w:p>
        </w:tc>
        <w:tc>
          <w:tcPr>
            <w:tcW w:w="1449" w:type="dxa"/>
          </w:tcPr>
          <w:p w:rsidR="00CF401B" w:rsidRDefault="00322D76" w:rsidP="00E91B05">
            <w:pPr>
              <w:jc w:val="center"/>
            </w:pPr>
            <w:r w:rsidRPr="00322D76">
              <w:t>24.08.2016</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TARİHİ</w:t>
            </w:r>
          </w:p>
        </w:tc>
        <w:tc>
          <w:tcPr>
            <w:tcW w:w="1449" w:type="dxa"/>
          </w:tcPr>
          <w:p w:rsidR="00CF401B" w:rsidRDefault="00322D76" w:rsidP="00E91B05">
            <w:pPr>
              <w:jc w:val="center"/>
            </w:pPr>
            <w:r w:rsidRPr="00322D76">
              <w:t>02.01.2018</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NO</w:t>
            </w:r>
          </w:p>
        </w:tc>
        <w:tc>
          <w:tcPr>
            <w:tcW w:w="1449" w:type="dxa"/>
          </w:tcPr>
          <w:p w:rsidR="00CF401B" w:rsidRDefault="006A2928" w:rsidP="00E91B05">
            <w:pPr>
              <w:jc w:val="center"/>
            </w:pPr>
            <w:r>
              <w:t>01</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SAYFA</w:t>
            </w:r>
          </w:p>
        </w:tc>
        <w:tc>
          <w:tcPr>
            <w:tcW w:w="1449" w:type="dxa"/>
          </w:tcPr>
          <w:p w:rsidR="00CF401B" w:rsidRDefault="006A2928" w:rsidP="00E91B05">
            <w:pPr>
              <w:jc w:val="center"/>
            </w:pPr>
            <w:r>
              <w:t>1/2</w:t>
            </w:r>
          </w:p>
        </w:tc>
      </w:tr>
    </w:tbl>
    <w:p w:rsidR="00B24BDE" w:rsidRDefault="00B24BDE" w:rsidP="00164A90">
      <w:pPr>
        <w:rPr>
          <w:rFonts w:cs="Times New Roman"/>
          <w:b/>
          <w:sz w:val="24"/>
          <w:szCs w:val="24"/>
        </w:rPr>
      </w:pPr>
    </w:p>
    <w:p w:rsidR="00164A90" w:rsidRPr="00164A90" w:rsidRDefault="00164A90" w:rsidP="00164A90">
      <w:pPr>
        <w:rPr>
          <w:rFonts w:cs="Times New Roman"/>
          <w:sz w:val="24"/>
          <w:szCs w:val="24"/>
        </w:rPr>
      </w:pPr>
      <w:r w:rsidRPr="00164A90">
        <w:rPr>
          <w:rFonts w:cs="Times New Roman"/>
          <w:b/>
          <w:sz w:val="24"/>
          <w:szCs w:val="24"/>
        </w:rPr>
        <w:t>1. AMAÇ:</w:t>
      </w:r>
      <w:r w:rsidRPr="00164A90">
        <w:rPr>
          <w:rFonts w:cs="Times New Roman"/>
          <w:sz w:val="24"/>
          <w:szCs w:val="24"/>
        </w:rPr>
        <w:t xml:space="preserve"> Salgına konu olan hastalığı ya da </w:t>
      </w:r>
      <w:proofErr w:type="gramStart"/>
      <w:r w:rsidRPr="00164A90">
        <w:rPr>
          <w:rFonts w:cs="Times New Roman"/>
          <w:sz w:val="24"/>
          <w:szCs w:val="24"/>
        </w:rPr>
        <w:t>enfeksiyon</w:t>
      </w:r>
      <w:proofErr w:type="gramEnd"/>
      <w:r w:rsidRPr="00164A90">
        <w:rPr>
          <w:rFonts w:cs="Times New Roman"/>
          <w:sz w:val="24"/>
          <w:szCs w:val="24"/>
        </w:rPr>
        <w:t xml:space="preserve"> etkenini daha fazla yayılmadan kontrol altına alabilmek, </w:t>
      </w:r>
      <w:proofErr w:type="spellStart"/>
      <w:r w:rsidRPr="00164A90">
        <w:rPr>
          <w:rFonts w:cs="Times New Roman"/>
          <w:sz w:val="24"/>
          <w:szCs w:val="24"/>
        </w:rPr>
        <w:t>enfekte</w:t>
      </w:r>
      <w:proofErr w:type="spellEnd"/>
      <w:r w:rsidRPr="00164A90">
        <w:rPr>
          <w:rFonts w:cs="Times New Roman"/>
          <w:sz w:val="24"/>
          <w:szCs w:val="24"/>
        </w:rPr>
        <w:t xml:space="preserve"> veya </w:t>
      </w:r>
      <w:proofErr w:type="spellStart"/>
      <w:r w:rsidRPr="00164A90">
        <w:rPr>
          <w:rFonts w:cs="Times New Roman"/>
          <w:sz w:val="24"/>
          <w:szCs w:val="24"/>
        </w:rPr>
        <w:t>kolonize</w:t>
      </w:r>
      <w:proofErr w:type="spellEnd"/>
      <w:r w:rsidRPr="00164A90">
        <w:rPr>
          <w:rFonts w:cs="Times New Roman"/>
          <w:sz w:val="24"/>
          <w:szCs w:val="24"/>
        </w:rPr>
        <w:t xml:space="preserve"> olmamış kişilere bulaşmasını durdurabilmek, benzer durumların tekrarlanmasını önleyebilmek ve daha önceden bildirilmemiş yeni rezervuarlar ve bulaş yollarını tanımlamak amacıyla işlem basamakları belirlemektir.</w:t>
      </w:r>
    </w:p>
    <w:p w:rsidR="00164A90" w:rsidRPr="00164A90" w:rsidRDefault="00164A90" w:rsidP="00164A90">
      <w:pPr>
        <w:rPr>
          <w:rFonts w:cs="Times New Roman"/>
          <w:sz w:val="24"/>
          <w:szCs w:val="24"/>
        </w:rPr>
      </w:pPr>
      <w:r w:rsidRPr="00164A90">
        <w:rPr>
          <w:rFonts w:cs="Times New Roman"/>
          <w:b/>
          <w:sz w:val="24"/>
          <w:szCs w:val="24"/>
        </w:rPr>
        <w:t>2. KAPSAM:</w:t>
      </w:r>
      <w:r w:rsidRPr="00164A90">
        <w:rPr>
          <w:rFonts w:cs="Times New Roman"/>
          <w:sz w:val="24"/>
          <w:szCs w:val="24"/>
        </w:rPr>
        <w:t xml:space="preserve"> Şüpheli salgın durumunda oluşturulacak </w:t>
      </w:r>
      <w:r w:rsidRPr="00164A90">
        <w:rPr>
          <w:rFonts w:cs="Times New Roman"/>
          <w:b/>
          <w:sz w:val="24"/>
          <w:szCs w:val="24"/>
        </w:rPr>
        <w:t xml:space="preserve">Salgın İnceleme </w:t>
      </w:r>
      <w:proofErr w:type="spellStart"/>
      <w:r w:rsidRPr="00164A90">
        <w:rPr>
          <w:rFonts w:cs="Times New Roman"/>
          <w:b/>
          <w:sz w:val="24"/>
          <w:szCs w:val="24"/>
        </w:rPr>
        <w:t>Ekibi’ni</w:t>
      </w:r>
      <w:proofErr w:type="spellEnd"/>
      <w:r w:rsidRPr="00164A90">
        <w:rPr>
          <w:rFonts w:cs="Times New Roman"/>
          <w:sz w:val="24"/>
          <w:szCs w:val="24"/>
        </w:rPr>
        <w:t xml:space="preserve"> kapsar. Salgın İnceleme Ekibi; Enfeksiyon kontrol hekimi, Enfeksiyon kontrol hemşiresi, Mikrobiyoloji </w:t>
      </w:r>
      <w:proofErr w:type="spellStart"/>
      <w:r w:rsidRPr="00164A90">
        <w:rPr>
          <w:rFonts w:cs="Times New Roman"/>
          <w:sz w:val="24"/>
          <w:szCs w:val="24"/>
        </w:rPr>
        <w:t>lab</w:t>
      </w:r>
      <w:r>
        <w:rPr>
          <w:rFonts w:cs="Times New Roman"/>
          <w:sz w:val="24"/>
          <w:szCs w:val="24"/>
        </w:rPr>
        <w:t>oratuarı</w:t>
      </w:r>
      <w:proofErr w:type="spellEnd"/>
      <w:r>
        <w:rPr>
          <w:rFonts w:cs="Times New Roman"/>
          <w:sz w:val="24"/>
          <w:szCs w:val="24"/>
        </w:rPr>
        <w:t xml:space="preserve"> sorumlusu, </w:t>
      </w:r>
      <w:r w:rsidRPr="00164A90">
        <w:rPr>
          <w:rFonts w:cs="Times New Roman"/>
          <w:sz w:val="24"/>
          <w:szCs w:val="24"/>
        </w:rPr>
        <w:t>ilgili bölümün sorumlusu veya görevlendireceği bir hekim ve hemşireden oluşur.</w:t>
      </w:r>
    </w:p>
    <w:p w:rsidR="00164A90" w:rsidRPr="00164A90" w:rsidRDefault="00164A90" w:rsidP="00164A90">
      <w:pPr>
        <w:rPr>
          <w:rFonts w:cs="Times New Roman"/>
          <w:b/>
          <w:sz w:val="24"/>
          <w:szCs w:val="24"/>
        </w:rPr>
      </w:pPr>
      <w:r w:rsidRPr="00164A90">
        <w:rPr>
          <w:rFonts w:cs="Times New Roman"/>
          <w:b/>
          <w:sz w:val="24"/>
          <w:szCs w:val="24"/>
        </w:rPr>
        <w:t>3. TANIM</w:t>
      </w:r>
    </w:p>
    <w:p w:rsidR="00164A90" w:rsidRPr="00164A90" w:rsidRDefault="00164A90" w:rsidP="00164A90">
      <w:pPr>
        <w:rPr>
          <w:rFonts w:cs="Times New Roman"/>
          <w:sz w:val="24"/>
          <w:szCs w:val="24"/>
        </w:rPr>
      </w:pPr>
      <w:r w:rsidRPr="00164A90">
        <w:rPr>
          <w:rFonts w:cs="Times New Roman"/>
          <w:sz w:val="24"/>
          <w:szCs w:val="24"/>
        </w:rPr>
        <w:t>Salgın; bir hastalığın bir yerde, belirli bir zaman diliminde beklenenden fazla görülmesi ya da belirli ortak özellikleri nedeniyle kümeleşme göstermesi olarak tanımlanır.</w:t>
      </w:r>
    </w:p>
    <w:p w:rsidR="00164A90" w:rsidRPr="00164A90" w:rsidRDefault="00164A90" w:rsidP="00164A90">
      <w:pPr>
        <w:rPr>
          <w:rFonts w:cs="Times New Roman"/>
          <w:b/>
          <w:sz w:val="24"/>
          <w:szCs w:val="24"/>
        </w:rPr>
      </w:pPr>
      <w:r w:rsidRPr="00164A90">
        <w:rPr>
          <w:rFonts w:cs="Times New Roman"/>
          <w:b/>
          <w:sz w:val="24"/>
          <w:szCs w:val="24"/>
        </w:rPr>
        <w:t>4. UYGULAMA</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 xml:space="preserve">Salgın İnceleme Ekibi ön inceleme ve tanımlayıcı araştırma amacıyla; </w:t>
      </w:r>
      <w:proofErr w:type="spellStart"/>
      <w:r w:rsidRPr="00164A90">
        <w:rPr>
          <w:rFonts w:cs="Times New Roman"/>
          <w:sz w:val="24"/>
          <w:szCs w:val="24"/>
        </w:rPr>
        <w:t>sürveyans</w:t>
      </w:r>
      <w:proofErr w:type="spellEnd"/>
      <w:r w:rsidRPr="00164A90">
        <w:rPr>
          <w:rFonts w:cs="Times New Roman"/>
          <w:sz w:val="24"/>
          <w:szCs w:val="24"/>
        </w:rPr>
        <w:t xml:space="preserve">, mikrobiyolojik ve diğer (patoloji raporları, eczane kayıtları, radyoloji raporları, anestezi kayıtları, poliklinik defterleri, vb.) kayıtları inceler, klinik ve </w:t>
      </w:r>
      <w:proofErr w:type="spellStart"/>
      <w:r w:rsidRPr="00164A90">
        <w:rPr>
          <w:rFonts w:cs="Times New Roman"/>
          <w:sz w:val="24"/>
          <w:szCs w:val="24"/>
        </w:rPr>
        <w:t>laboratuar</w:t>
      </w:r>
      <w:proofErr w:type="spellEnd"/>
      <w:r w:rsidRPr="00164A90">
        <w:rPr>
          <w:rFonts w:cs="Times New Roman"/>
          <w:sz w:val="24"/>
          <w:szCs w:val="24"/>
        </w:rPr>
        <w:t xml:space="preserve"> çalışanları ile görüşmeler yapar.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 xml:space="preserve">Geçici bir vaka tanımı oluşturulur. Vaka tanımında “kim, ne zaman, nerede” sorularının net bir şekilde cevaplanması </w:t>
      </w:r>
      <w:proofErr w:type="spellStart"/>
      <w:r w:rsidRPr="00164A90">
        <w:rPr>
          <w:rFonts w:cs="Times New Roman"/>
          <w:sz w:val="24"/>
          <w:szCs w:val="24"/>
        </w:rPr>
        <w:t>gereklidir.Örnek</w:t>
      </w:r>
      <w:proofErr w:type="spellEnd"/>
      <w:r w:rsidRPr="00164A90">
        <w:rPr>
          <w:rFonts w:cs="Times New Roman"/>
          <w:sz w:val="24"/>
          <w:szCs w:val="24"/>
        </w:rPr>
        <w:t xml:space="preserve">: 1 temmuz-30 eylül </w:t>
      </w:r>
      <w:proofErr w:type="gramStart"/>
      <w:r w:rsidRPr="00164A90">
        <w:rPr>
          <w:rFonts w:cs="Times New Roman"/>
          <w:sz w:val="24"/>
          <w:szCs w:val="24"/>
        </w:rPr>
        <w:t>2013  tarihleri</w:t>
      </w:r>
      <w:proofErr w:type="gramEnd"/>
      <w:r w:rsidRPr="00164A90">
        <w:rPr>
          <w:rFonts w:cs="Times New Roman"/>
          <w:sz w:val="24"/>
          <w:szCs w:val="24"/>
        </w:rPr>
        <w:t xml:space="preserve">  arasında yoğun bakım ünitesinde yatan ve kan kültüründe </w:t>
      </w:r>
      <w:proofErr w:type="spellStart"/>
      <w:r w:rsidRPr="00164A90">
        <w:rPr>
          <w:rFonts w:cs="Times New Roman"/>
          <w:sz w:val="24"/>
          <w:szCs w:val="24"/>
        </w:rPr>
        <w:t>Pseudomonas</w:t>
      </w:r>
      <w:proofErr w:type="spellEnd"/>
      <w:r w:rsidRPr="00164A90">
        <w:rPr>
          <w:rFonts w:cs="Times New Roman"/>
          <w:sz w:val="24"/>
          <w:szCs w:val="24"/>
        </w:rPr>
        <w:t xml:space="preserve"> </w:t>
      </w:r>
      <w:proofErr w:type="spellStart"/>
      <w:r w:rsidRPr="00164A90">
        <w:rPr>
          <w:rFonts w:cs="Times New Roman"/>
          <w:sz w:val="24"/>
          <w:szCs w:val="24"/>
        </w:rPr>
        <w:t>aeruginosa</w:t>
      </w:r>
      <w:proofErr w:type="spellEnd"/>
      <w:r w:rsidRPr="00164A90">
        <w:rPr>
          <w:rFonts w:cs="Times New Roman"/>
          <w:sz w:val="24"/>
          <w:szCs w:val="24"/>
        </w:rPr>
        <w:t xml:space="preserve"> üreyen hastalar gibi.</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 xml:space="preserve">Konu ile ilgili </w:t>
      </w:r>
      <w:proofErr w:type="gramStart"/>
      <w:r w:rsidRPr="00164A90">
        <w:rPr>
          <w:rFonts w:cs="Times New Roman"/>
          <w:sz w:val="24"/>
          <w:szCs w:val="24"/>
        </w:rPr>
        <w:t>literatür</w:t>
      </w:r>
      <w:proofErr w:type="gramEnd"/>
      <w:r w:rsidRPr="00164A90">
        <w:rPr>
          <w:rFonts w:cs="Times New Roman"/>
          <w:sz w:val="24"/>
          <w:szCs w:val="24"/>
        </w:rPr>
        <w:t xml:space="preserve"> incelemesi yapılır.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Vaka tanımına uyan tüm hastaların dosyaları ayrıntılı bir şekilde taranır.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Tüm vakaları ve salgın incelemesi açısından önem taşıyan özelliklerini içeren bir liste hazırlanır.</w:t>
      </w:r>
    </w:p>
    <w:p w:rsidR="00164A90" w:rsidRPr="00164A90" w:rsidRDefault="00164A90" w:rsidP="00164A90">
      <w:pPr>
        <w:rPr>
          <w:rFonts w:cs="Times New Roman"/>
          <w:sz w:val="24"/>
          <w:szCs w:val="24"/>
        </w:rPr>
      </w:pPr>
      <w:r>
        <w:rPr>
          <w:rFonts w:cs="Times New Roman"/>
          <w:sz w:val="24"/>
          <w:szCs w:val="24"/>
        </w:rPr>
        <w:t xml:space="preserve">• </w:t>
      </w:r>
      <w:proofErr w:type="spellStart"/>
      <w:r w:rsidRPr="00164A90">
        <w:rPr>
          <w:rFonts w:cs="Times New Roman"/>
          <w:sz w:val="24"/>
          <w:szCs w:val="24"/>
        </w:rPr>
        <w:t>Laboratuarla</w:t>
      </w:r>
      <w:proofErr w:type="spellEnd"/>
      <w:r w:rsidRPr="00164A90">
        <w:rPr>
          <w:rFonts w:cs="Times New Roman"/>
          <w:sz w:val="24"/>
          <w:szCs w:val="24"/>
        </w:rPr>
        <w:t xml:space="preserve"> iletişim kurularak önemli olabileceği düşünülen tüm </w:t>
      </w:r>
      <w:proofErr w:type="spellStart"/>
      <w:r w:rsidRPr="00164A90">
        <w:rPr>
          <w:rFonts w:cs="Times New Roman"/>
          <w:sz w:val="24"/>
          <w:szCs w:val="24"/>
        </w:rPr>
        <w:t>izolatların</w:t>
      </w:r>
      <w:proofErr w:type="spellEnd"/>
      <w:r w:rsidRPr="00164A90">
        <w:rPr>
          <w:rFonts w:cs="Times New Roman"/>
          <w:sz w:val="24"/>
          <w:szCs w:val="24"/>
        </w:rPr>
        <w:t xml:space="preserve"> (hasta </w:t>
      </w:r>
      <w:proofErr w:type="spellStart"/>
      <w:r w:rsidRPr="00164A90">
        <w:rPr>
          <w:rFonts w:cs="Times New Roman"/>
          <w:sz w:val="24"/>
          <w:szCs w:val="24"/>
        </w:rPr>
        <w:t>izolatları</w:t>
      </w:r>
      <w:proofErr w:type="spellEnd"/>
      <w:r w:rsidRPr="00164A90">
        <w:rPr>
          <w:rFonts w:cs="Times New Roman"/>
          <w:sz w:val="24"/>
          <w:szCs w:val="24"/>
        </w:rPr>
        <w:t xml:space="preserve"> veya şüpheli kaynaklardan alınan kültürler) saklanılması istenir.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Vakalar belirlendikten sonra salgın dönemini, salgın öncesi dönemle karşılaştırabilmek amacıyla Y ekseni vaka sayısını, X ekseni zamanı gösteren bir salgın eğrisi çizilir.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İki dönemdeki (salgın öncesi-salgın) atak hızlarının (hastalık sayısı/risk altındaki kişi sayısı) istatistiksel olarak karşılaştırılması sonucunda bunun gerçek bir salgın olup olmadığına karar verilir. Salgın öncesi dönemin sağlıklı bir şekilde temsil edilmesi için en az altı aylık veri incelenmelidir.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İncelenen konu ile ilgili yazılı standartlar (varsa) incelenir ve bunlara ne ölçüde uyulduğu araştırılır.</w:t>
      </w:r>
    </w:p>
    <w:p w:rsidR="00164A90" w:rsidRDefault="00164A90" w:rsidP="00164A90">
      <w:pPr>
        <w:rPr>
          <w:rFonts w:cs="Times New Roman"/>
          <w:sz w:val="24"/>
          <w:szCs w:val="24"/>
        </w:rPr>
      </w:pPr>
    </w:p>
    <w:p w:rsidR="00164A90" w:rsidRDefault="00164A90" w:rsidP="00164A90">
      <w:pPr>
        <w:rPr>
          <w:rFonts w:cs="Times New Roman"/>
          <w:sz w:val="24"/>
          <w:szCs w:val="24"/>
        </w:rPr>
      </w:pPr>
    </w:p>
    <w:p w:rsidR="00B24BDE" w:rsidRDefault="00B24BDE" w:rsidP="00164A90">
      <w:pPr>
        <w:rPr>
          <w:rFonts w:cs="Times New Roman"/>
          <w:sz w:val="24"/>
          <w:szCs w:val="24"/>
        </w:rPr>
      </w:pPr>
    </w:p>
    <w:p w:rsidR="00164A90" w:rsidRDefault="00164A90" w:rsidP="00164A90">
      <w:pPr>
        <w:rPr>
          <w:rFonts w:cs="Times New Roman"/>
          <w:sz w:val="24"/>
          <w:szCs w:val="24"/>
        </w:rPr>
      </w:pPr>
    </w:p>
    <w:tbl>
      <w:tblPr>
        <w:tblStyle w:val="TabloKlavuzu"/>
        <w:tblpPr w:leftFromText="141" w:rightFromText="141" w:vertAnchor="text" w:horzAnchor="margin" w:tblpY="105"/>
        <w:tblW w:w="0" w:type="auto"/>
        <w:tblLook w:val="04A0" w:firstRow="1" w:lastRow="0" w:firstColumn="1" w:lastColumn="0" w:noHBand="0" w:noVBand="1"/>
      </w:tblPr>
      <w:tblGrid>
        <w:gridCol w:w="2376"/>
        <w:gridCol w:w="4678"/>
        <w:gridCol w:w="1843"/>
        <w:gridCol w:w="1449"/>
      </w:tblGrid>
      <w:tr w:rsidR="00164A90" w:rsidTr="00164A90">
        <w:tc>
          <w:tcPr>
            <w:tcW w:w="2376" w:type="dxa"/>
            <w:vMerge w:val="restart"/>
          </w:tcPr>
          <w:p w:rsidR="00164A90" w:rsidRDefault="00164A90" w:rsidP="00164A90">
            <w:r>
              <w:rPr>
                <w:noProof/>
                <w:lang w:eastAsia="tr-TR"/>
              </w:rPr>
              <w:drawing>
                <wp:inline distT="0" distB="0" distL="0" distR="0" wp14:anchorId="02082C27" wp14:editId="0E927571">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164A90" w:rsidRDefault="00164A90" w:rsidP="00164A90"/>
          <w:p w:rsidR="00164A90" w:rsidRPr="00CF401B" w:rsidRDefault="00164A90" w:rsidP="00164A90">
            <w:pPr>
              <w:jc w:val="center"/>
              <w:rPr>
                <w:b/>
                <w:sz w:val="24"/>
                <w:szCs w:val="24"/>
              </w:rPr>
            </w:pPr>
            <w:r w:rsidRPr="00937A6C">
              <w:rPr>
                <w:b/>
                <w:sz w:val="24"/>
                <w:szCs w:val="24"/>
              </w:rPr>
              <w:t>SALGIN İNCELEME TALİMATI</w:t>
            </w:r>
          </w:p>
        </w:tc>
        <w:tc>
          <w:tcPr>
            <w:tcW w:w="1843" w:type="dxa"/>
          </w:tcPr>
          <w:p w:rsidR="00164A90" w:rsidRPr="00CF401B" w:rsidRDefault="00164A90" w:rsidP="00164A90">
            <w:pPr>
              <w:rPr>
                <w:sz w:val="20"/>
                <w:szCs w:val="20"/>
              </w:rPr>
            </w:pPr>
            <w:r w:rsidRPr="00CF401B">
              <w:rPr>
                <w:sz w:val="20"/>
                <w:szCs w:val="20"/>
              </w:rPr>
              <w:t>DÖKÜMAN KODU</w:t>
            </w:r>
          </w:p>
        </w:tc>
        <w:tc>
          <w:tcPr>
            <w:tcW w:w="1449" w:type="dxa"/>
          </w:tcPr>
          <w:p w:rsidR="00164A90" w:rsidRDefault="00164A90" w:rsidP="00945CB1">
            <w:pPr>
              <w:jc w:val="center"/>
            </w:pPr>
            <w:proofErr w:type="gramStart"/>
            <w:r>
              <w:t>EN.TL</w:t>
            </w:r>
            <w:proofErr w:type="gramEnd"/>
            <w:r>
              <w:t>.</w:t>
            </w:r>
            <w:r w:rsidR="00945CB1">
              <w:t>30</w:t>
            </w:r>
          </w:p>
        </w:tc>
      </w:tr>
      <w:tr w:rsidR="00164A90" w:rsidTr="00164A90">
        <w:tc>
          <w:tcPr>
            <w:tcW w:w="2376" w:type="dxa"/>
            <w:vMerge/>
          </w:tcPr>
          <w:p w:rsidR="00164A90" w:rsidRDefault="00164A90" w:rsidP="00164A90"/>
        </w:tc>
        <w:tc>
          <w:tcPr>
            <w:tcW w:w="4678" w:type="dxa"/>
            <w:vMerge/>
          </w:tcPr>
          <w:p w:rsidR="00164A90" w:rsidRDefault="00164A90" w:rsidP="00164A90"/>
        </w:tc>
        <w:tc>
          <w:tcPr>
            <w:tcW w:w="1843" w:type="dxa"/>
          </w:tcPr>
          <w:p w:rsidR="00164A90" w:rsidRPr="00CF401B" w:rsidRDefault="00164A90" w:rsidP="00164A90">
            <w:pPr>
              <w:rPr>
                <w:sz w:val="20"/>
                <w:szCs w:val="20"/>
              </w:rPr>
            </w:pPr>
            <w:r w:rsidRPr="00CF401B">
              <w:rPr>
                <w:sz w:val="20"/>
                <w:szCs w:val="20"/>
              </w:rPr>
              <w:t>YAYIN TARİHİ</w:t>
            </w:r>
          </w:p>
        </w:tc>
        <w:tc>
          <w:tcPr>
            <w:tcW w:w="1449" w:type="dxa"/>
          </w:tcPr>
          <w:p w:rsidR="00164A90" w:rsidRDefault="00164A90" w:rsidP="00164A90">
            <w:pPr>
              <w:jc w:val="center"/>
            </w:pPr>
            <w:r w:rsidRPr="00322D76">
              <w:t>24.08.2016</w:t>
            </w:r>
          </w:p>
        </w:tc>
      </w:tr>
      <w:tr w:rsidR="00164A90" w:rsidTr="00164A90">
        <w:tc>
          <w:tcPr>
            <w:tcW w:w="2376" w:type="dxa"/>
            <w:vMerge/>
          </w:tcPr>
          <w:p w:rsidR="00164A90" w:rsidRDefault="00164A90" w:rsidP="00164A90"/>
        </w:tc>
        <w:tc>
          <w:tcPr>
            <w:tcW w:w="4678" w:type="dxa"/>
            <w:vMerge/>
          </w:tcPr>
          <w:p w:rsidR="00164A90" w:rsidRDefault="00164A90" w:rsidP="00164A90"/>
        </w:tc>
        <w:tc>
          <w:tcPr>
            <w:tcW w:w="1843" w:type="dxa"/>
          </w:tcPr>
          <w:p w:rsidR="00164A90" w:rsidRPr="00CF401B" w:rsidRDefault="00164A90" w:rsidP="00164A90">
            <w:pPr>
              <w:rPr>
                <w:sz w:val="20"/>
                <w:szCs w:val="20"/>
              </w:rPr>
            </w:pPr>
            <w:r w:rsidRPr="00CF401B">
              <w:rPr>
                <w:sz w:val="20"/>
                <w:szCs w:val="20"/>
              </w:rPr>
              <w:t>REVİZYON TARİHİ</w:t>
            </w:r>
          </w:p>
        </w:tc>
        <w:tc>
          <w:tcPr>
            <w:tcW w:w="1449" w:type="dxa"/>
          </w:tcPr>
          <w:p w:rsidR="00164A90" w:rsidRDefault="00164A90" w:rsidP="00164A90">
            <w:pPr>
              <w:jc w:val="center"/>
            </w:pPr>
            <w:r w:rsidRPr="00322D76">
              <w:t>02.01.2018</w:t>
            </w:r>
          </w:p>
        </w:tc>
      </w:tr>
      <w:tr w:rsidR="00164A90" w:rsidTr="00164A90">
        <w:tc>
          <w:tcPr>
            <w:tcW w:w="2376" w:type="dxa"/>
            <w:vMerge/>
          </w:tcPr>
          <w:p w:rsidR="00164A90" w:rsidRDefault="00164A90" w:rsidP="00164A90"/>
        </w:tc>
        <w:tc>
          <w:tcPr>
            <w:tcW w:w="4678" w:type="dxa"/>
            <w:vMerge/>
          </w:tcPr>
          <w:p w:rsidR="00164A90" w:rsidRDefault="00164A90" w:rsidP="00164A90"/>
        </w:tc>
        <w:tc>
          <w:tcPr>
            <w:tcW w:w="1843" w:type="dxa"/>
          </w:tcPr>
          <w:p w:rsidR="00164A90" w:rsidRPr="00CF401B" w:rsidRDefault="00164A90" w:rsidP="00164A90">
            <w:pPr>
              <w:rPr>
                <w:sz w:val="20"/>
                <w:szCs w:val="20"/>
              </w:rPr>
            </w:pPr>
            <w:r w:rsidRPr="00CF401B">
              <w:rPr>
                <w:sz w:val="20"/>
                <w:szCs w:val="20"/>
              </w:rPr>
              <w:t>REVİZYON NO</w:t>
            </w:r>
          </w:p>
        </w:tc>
        <w:tc>
          <w:tcPr>
            <w:tcW w:w="1449" w:type="dxa"/>
          </w:tcPr>
          <w:p w:rsidR="00164A90" w:rsidRDefault="00164A90" w:rsidP="00164A90">
            <w:pPr>
              <w:jc w:val="center"/>
            </w:pPr>
            <w:r>
              <w:t>01</w:t>
            </w:r>
          </w:p>
        </w:tc>
      </w:tr>
      <w:tr w:rsidR="00164A90" w:rsidTr="00164A90">
        <w:tc>
          <w:tcPr>
            <w:tcW w:w="2376" w:type="dxa"/>
            <w:vMerge/>
          </w:tcPr>
          <w:p w:rsidR="00164A90" w:rsidRDefault="00164A90" w:rsidP="00164A90"/>
        </w:tc>
        <w:tc>
          <w:tcPr>
            <w:tcW w:w="4678" w:type="dxa"/>
            <w:vMerge/>
          </w:tcPr>
          <w:p w:rsidR="00164A90" w:rsidRDefault="00164A90" w:rsidP="00164A90"/>
        </w:tc>
        <w:tc>
          <w:tcPr>
            <w:tcW w:w="1843" w:type="dxa"/>
          </w:tcPr>
          <w:p w:rsidR="00164A90" w:rsidRPr="00CF401B" w:rsidRDefault="00164A90" w:rsidP="00164A90">
            <w:pPr>
              <w:rPr>
                <w:sz w:val="20"/>
                <w:szCs w:val="20"/>
              </w:rPr>
            </w:pPr>
            <w:r w:rsidRPr="00CF401B">
              <w:rPr>
                <w:sz w:val="20"/>
                <w:szCs w:val="20"/>
              </w:rPr>
              <w:t>SAYFA</w:t>
            </w:r>
          </w:p>
        </w:tc>
        <w:tc>
          <w:tcPr>
            <w:tcW w:w="1449" w:type="dxa"/>
          </w:tcPr>
          <w:p w:rsidR="00164A90" w:rsidRDefault="00164A90" w:rsidP="00164A90">
            <w:pPr>
              <w:jc w:val="center"/>
            </w:pPr>
            <w:r>
              <w:t>2/2</w:t>
            </w:r>
          </w:p>
        </w:tc>
      </w:tr>
    </w:tbl>
    <w:p w:rsidR="00B24BDE" w:rsidRDefault="00B24BDE" w:rsidP="00164A90">
      <w:pPr>
        <w:rPr>
          <w:rFonts w:cs="Times New Roman"/>
          <w:sz w:val="24"/>
          <w:szCs w:val="24"/>
        </w:rPr>
      </w:pP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 xml:space="preserve">Toplanan tüm verilerin ve </w:t>
      </w:r>
      <w:proofErr w:type="gramStart"/>
      <w:r w:rsidRPr="00164A90">
        <w:rPr>
          <w:rFonts w:cs="Times New Roman"/>
          <w:sz w:val="24"/>
          <w:szCs w:val="24"/>
        </w:rPr>
        <w:t>literatür</w:t>
      </w:r>
      <w:proofErr w:type="gramEnd"/>
      <w:r w:rsidRPr="00164A90">
        <w:rPr>
          <w:rFonts w:cs="Times New Roman"/>
          <w:sz w:val="24"/>
          <w:szCs w:val="24"/>
        </w:rPr>
        <w:t xml:space="preserve"> bilgilerinin ışığında salgının nasıl geliştiğini açıklamayı hedefleyen bir hipotez geliştirilir.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Tüm bu çalışmalar yürütülürken bir yandan da yayılımın önlenmesi için gerekli kontrol önlemleri alınır.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Salgın kaynağı olabileceğinden şüphelenilen aletlerin (varsa) kullanımdan kaldırılması gereklidir.</w:t>
      </w:r>
    </w:p>
    <w:p w:rsidR="00937A6C"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Muhtemel bir risk faktörünün, salgının ortaya çıkışında rolü olduğunu kesinleştirmek için risk faktörü, araştırılan durumun (</w:t>
      </w:r>
      <w:proofErr w:type="gramStart"/>
      <w:r w:rsidRPr="00164A90">
        <w:rPr>
          <w:rFonts w:cs="Times New Roman"/>
          <w:sz w:val="24"/>
          <w:szCs w:val="24"/>
        </w:rPr>
        <w:t>enfeksiyon</w:t>
      </w:r>
      <w:proofErr w:type="gramEnd"/>
      <w:r w:rsidRPr="00164A90">
        <w:rPr>
          <w:rFonts w:cs="Times New Roman"/>
          <w:sz w:val="24"/>
          <w:szCs w:val="24"/>
        </w:rPr>
        <w:t xml:space="preserve">, </w:t>
      </w:r>
      <w:proofErr w:type="spellStart"/>
      <w:r w:rsidRPr="00164A90">
        <w:rPr>
          <w:rFonts w:cs="Times New Roman"/>
          <w:sz w:val="24"/>
          <w:szCs w:val="24"/>
        </w:rPr>
        <w:t>kolonizasyon</w:t>
      </w:r>
      <w:proofErr w:type="spellEnd"/>
      <w:r w:rsidRPr="00164A90">
        <w:rPr>
          <w:rFonts w:cs="Times New Roman"/>
          <w:sz w:val="24"/>
          <w:szCs w:val="24"/>
        </w:rPr>
        <w:t xml:space="preserve"> vb.) ortaya çıkışından önce mevcut olmalıdır.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Risk faktörünün araştırılan durumla ilişkili olduğu istatistiksel yöntemlerle gösterilmelidir. Bunun için vakaların araştırılan durumdan etkilenmeyen hastalarla (kontrol grubu) karşılaştırılması (vaka-kontrol çalışması) ya da belirli bir risk faktörü taşıyan hastalarda araştırılan durumun görülme sıklığı ile bu risk faktörünü taşımayan hastalarda aynı durumun görülme sıklığının karşılaştırılması gereklidir (</w:t>
      </w:r>
      <w:proofErr w:type="spellStart"/>
      <w:r w:rsidRPr="00164A90">
        <w:rPr>
          <w:rFonts w:cs="Times New Roman"/>
          <w:sz w:val="24"/>
          <w:szCs w:val="24"/>
        </w:rPr>
        <w:t>kohort</w:t>
      </w:r>
      <w:proofErr w:type="spellEnd"/>
      <w:r w:rsidRPr="00164A90">
        <w:rPr>
          <w:rFonts w:cs="Times New Roman"/>
          <w:sz w:val="24"/>
          <w:szCs w:val="24"/>
        </w:rPr>
        <w:t xml:space="preserve"> çalışması).</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 xml:space="preserve">Enfeksiyon kontrol ekibince gerekli görülen durumlarda iki mikroorganizma arasındaki </w:t>
      </w:r>
      <w:proofErr w:type="spellStart"/>
      <w:r w:rsidRPr="00164A90">
        <w:rPr>
          <w:rFonts w:cs="Times New Roman"/>
          <w:sz w:val="24"/>
          <w:szCs w:val="24"/>
        </w:rPr>
        <w:t>klonal</w:t>
      </w:r>
      <w:proofErr w:type="spellEnd"/>
      <w:r w:rsidRPr="00164A90">
        <w:rPr>
          <w:rFonts w:cs="Times New Roman"/>
          <w:sz w:val="24"/>
          <w:szCs w:val="24"/>
        </w:rPr>
        <w:t xml:space="preserve"> ilişkiyi araştırmak için moleküler </w:t>
      </w:r>
      <w:proofErr w:type="spellStart"/>
      <w:r w:rsidRPr="00164A90">
        <w:rPr>
          <w:rFonts w:cs="Times New Roman"/>
          <w:sz w:val="24"/>
          <w:szCs w:val="24"/>
        </w:rPr>
        <w:t>tiplendirme</w:t>
      </w:r>
      <w:proofErr w:type="spellEnd"/>
      <w:r w:rsidRPr="00164A90">
        <w:rPr>
          <w:rFonts w:cs="Times New Roman"/>
          <w:sz w:val="24"/>
          <w:szCs w:val="24"/>
        </w:rPr>
        <w:t xml:space="preserve"> yöntemlerine başvurulabilir.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 xml:space="preserve">Hastane ortamında bulunan yüzeyler çok sayıda mikroorganizma ile </w:t>
      </w:r>
      <w:proofErr w:type="spellStart"/>
      <w:r w:rsidRPr="00164A90">
        <w:rPr>
          <w:rFonts w:cs="Times New Roman"/>
          <w:sz w:val="24"/>
          <w:szCs w:val="24"/>
        </w:rPr>
        <w:t>kontamine</w:t>
      </w:r>
      <w:proofErr w:type="spellEnd"/>
      <w:r w:rsidRPr="00164A90">
        <w:rPr>
          <w:rFonts w:cs="Times New Roman"/>
          <w:sz w:val="24"/>
          <w:szCs w:val="24"/>
        </w:rPr>
        <w:t xml:space="preserve"> olduğu için salgın incelemeleri sırasında rutin ortam kültürü alınmasından özellikle kaçınılmalıdır.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Yürütülen salgın incelemesi sırasında cansız materyalle ya da yüzeylerle araştırılan durum arasında bir ilişki olduğunun gösterilmesi durumunda sadece gerekli görülen yerlerden kültür alınabilir.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 xml:space="preserve">Hastaların takibinde </w:t>
      </w:r>
      <w:r w:rsidRPr="00164A90">
        <w:rPr>
          <w:rFonts w:cs="Times New Roman"/>
          <w:b/>
          <w:sz w:val="24"/>
          <w:szCs w:val="24"/>
        </w:rPr>
        <w:t>“</w:t>
      </w:r>
      <w:proofErr w:type="gramStart"/>
      <w:r w:rsidR="00B24BDE">
        <w:rPr>
          <w:rFonts w:cs="Times New Roman"/>
          <w:b/>
          <w:sz w:val="24"/>
          <w:szCs w:val="24"/>
        </w:rPr>
        <w:t>EN.PR</w:t>
      </w:r>
      <w:proofErr w:type="gramEnd"/>
      <w:r w:rsidR="00B24BDE">
        <w:rPr>
          <w:rFonts w:cs="Times New Roman"/>
          <w:b/>
          <w:sz w:val="24"/>
          <w:szCs w:val="24"/>
        </w:rPr>
        <w:t xml:space="preserve">.01 </w:t>
      </w:r>
      <w:r w:rsidRPr="00164A90">
        <w:rPr>
          <w:rFonts w:cs="Times New Roman"/>
          <w:b/>
          <w:sz w:val="24"/>
          <w:szCs w:val="24"/>
        </w:rPr>
        <w:t xml:space="preserve">İzolasyon </w:t>
      </w:r>
      <w:proofErr w:type="spellStart"/>
      <w:r w:rsidRPr="00164A90">
        <w:rPr>
          <w:rFonts w:cs="Times New Roman"/>
          <w:b/>
          <w:sz w:val="24"/>
          <w:szCs w:val="24"/>
        </w:rPr>
        <w:t>Prosedürü”</w:t>
      </w:r>
      <w:r w:rsidRPr="00164A90">
        <w:rPr>
          <w:rFonts w:cs="Times New Roman"/>
          <w:sz w:val="24"/>
          <w:szCs w:val="24"/>
        </w:rPr>
        <w:t>nde</w:t>
      </w:r>
      <w:proofErr w:type="spellEnd"/>
      <w:r w:rsidRPr="00164A90">
        <w:rPr>
          <w:rFonts w:cs="Times New Roman"/>
          <w:sz w:val="24"/>
          <w:szCs w:val="24"/>
        </w:rPr>
        <w:t xml:space="preserve"> belirtilen önlemler uygulanır.</w:t>
      </w:r>
    </w:p>
    <w:p w:rsidR="00164A90" w:rsidRPr="00164A90"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 xml:space="preserve">Enfeksiyon kontrol önlemlerinin etkinliğini belgelemek için </w:t>
      </w:r>
      <w:proofErr w:type="spellStart"/>
      <w:r w:rsidRPr="00164A90">
        <w:rPr>
          <w:rFonts w:cs="Times New Roman"/>
          <w:sz w:val="24"/>
          <w:szCs w:val="24"/>
        </w:rPr>
        <w:t>sürveyans</w:t>
      </w:r>
      <w:proofErr w:type="spellEnd"/>
      <w:r w:rsidRPr="00164A90">
        <w:rPr>
          <w:rFonts w:cs="Times New Roman"/>
          <w:sz w:val="24"/>
          <w:szCs w:val="24"/>
        </w:rPr>
        <w:t xml:space="preserve"> sürdürülür.</w:t>
      </w:r>
    </w:p>
    <w:p w:rsidR="00164A90" w:rsidRPr="00937A6C" w:rsidRDefault="00164A90" w:rsidP="00164A90">
      <w:pPr>
        <w:rPr>
          <w:rFonts w:cs="Times New Roman"/>
          <w:sz w:val="24"/>
          <w:szCs w:val="24"/>
        </w:rPr>
      </w:pPr>
      <w:r>
        <w:rPr>
          <w:rFonts w:cs="Times New Roman"/>
          <w:sz w:val="24"/>
          <w:szCs w:val="24"/>
        </w:rPr>
        <w:t xml:space="preserve">• </w:t>
      </w:r>
      <w:r w:rsidRPr="00164A90">
        <w:rPr>
          <w:rFonts w:cs="Times New Roman"/>
          <w:sz w:val="24"/>
          <w:szCs w:val="24"/>
        </w:rPr>
        <w:t>Salgın incelemesi boyunca ilgili bölümler ve hastane idaresi ile sürekli iletişim sağlanmalıdır.</w:t>
      </w:r>
    </w:p>
    <w:p w:rsidR="00937A6C" w:rsidRDefault="00937A6C" w:rsidP="00937A6C">
      <w:pPr>
        <w:rPr>
          <w:rFonts w:cs="Times New Roman"/>
          <w:b/>
          <w:sz w:val="24"/>
          <w:szCs w:val="24"/>
        </w:rPr>
      </w:pPr>
    </w:p>
    <w:p w:rsidR="00945CB1" w:rsidRDefault="00945CB1" w:rsidP="009753B0">
      <w:pPr>
        <w:rPr>
          <w:rFonts w:ascii="Times New Roman" w:hAnsi="Times New Roman" w:cs="Times New Roman"/>
          <w:sz w:val="24"/>
          <w:szCs w:val="24"/>
        </w:rPr>
      </w:pPr>
      <w:bookmarkStart w:id="0" w:name="_GoBack"/>
      <w:bookmarkEnd w:id="0"/>
    </w:p>
    <w:tbl>
      <w:tblPr>
        <w:tblStyle w:val="TabloKlavuzu"/>
        <w:tblpPr w:leftFromText="141" w:rightFromText="141" w:vertAnchor="text" w:horzAnchor="margin" w:tblpY="37"/>
        <w:tblW w:w="0" w:type="auto"/>
        <w:tblLook w:val="04A0" w:firstRow="1" w:lastRow="0" w:firstColumn="1" w:lastColumn="0" w:noHBand="0" w:noVBand="1"/>
      </w:tblPr>
      <w:tblGrid>
        <w:gridCol w:w="3448"/>
        <w:gridCol w:w="3449"/>
        <w:gridCol w:w="3449"/>
      </w:tblGrid>
      <w:tr w:rsidR="00B24BDE" w:rsidTr="00E442CE">
        <w:tc>
          <w:tcPr>
            <w:tcW w:w="3448" w:type="dxa"/>
          </w:tcPr>
          <w:p w:rsidR="00B24BDE" w:rsidRDefault="00B24BDE" w:rsidP="00E442CE">
            <w:pPr>
              <w:jc w:val="center"/>
              <w:rPr>
                <w:rFonts w:ascii="Times New Roman" w:hAnsi="Times New Roman" w:cs="Times New Roman"/>
                <w:sz w:val="24"/>
                <w:szCs w:val="24"/>
              </w:rPr>
            </w:pPr>
            <w:r>
              <w:rPr>
                <w:rFonts w:ascii="Times New Roman" w:hAnsi="Times New Roman" w:cs="Times New Roman"/>
                <w:sz w:val="24"/>
                <w:szCs w:val="24"/>
              </w:rPr>
              <w:t>HAZIRLAYAN</w:t>
            </w:r>
          </w:p>
        </w:tc>
        <w:tc>
          <w:tcPr>
            <w:tcW w:w="3449" w:type="dxa"/>
          </w:tcPr>
          <w:p w:rsidR="00B24BDE" w:rsidRDefault="00B24BDE" w:rsidP="00E442CE">
            <w:pPr>
              <w:jc w:val="center"/>
              <w:rPr>
                <w:rFonts w:ascii="Times New Roman" w:hAnsi="Times New Roman" w:cs="Times New Roman"/>
                <w:sz w:val="24"/>
                <w:szCs w:val="24"/>
              </w:rPr>
            </w:pPr>
            <w:r>
              <w:rPr>
                <w:rFonts w:ascii="Times New Roman" w:hAnsi="Times New Roman" w:cs="Times New Roman"/>
                <w:sz w:val="24"/>
                <w:szCs w:val="24"/>
              </w:rPr>
              <w:t>KONTROL EDEN</w:t>
            </w:r>
          </w:p>
        </w:tc>
        <w:tc>
          <w:tcPr>
            <w:tcW w:w="3449" w:type="dxa"/>
          </w:tcPr>
          <w:p w:rsidR="00B24BDE" w:rsidRDefault="00B24BDE" w:rsidP="00E442CE">
            <w:pPr>
              <w:jc w:val="center"/>
              <w:rPr>
                <w:rFonts w:ascii="Times New Roman" w:hAnsi="Times New Roman" w:cs="Times New Roman"/>
                <w:sz w:val="24"/>
                <w:szCs w:val="24"/>
              </w:rPr>
            </w:pPr>
            <w:r>
              <w:rPr>
                <w:rFonts w:ascii="Times New Roman" w:hAnsi="Times New Roman" w:cs="Times New Roman"/>
                <w:sz w:val="24"/>
                <w:szCs w:val="24"/>
              </w:rPr>
              <w:t>ONAYLAYAN</w:t>
            </w:r>
          </w:p>
        </w:tc>
      </w:tr>
      <w:tr w:rsidR="00B24BDE" w:rsidTr="00E442CE">
        <w:tc>
          <w:tcPr>
            <w:tcW w:w="3448" w:type="dxa"/>
          </w:tcPr>
          <w:p w:rsidR="00B24BDE" w:rsidRDefault="00B24BDE" w:rsidP="00E442CE">
            <w:pPr>
              <w:jc w:val="center"/>
              <w:rPr>
                <w:rFonts w:ascii="Times New Roman" w:hAnsi="Times New Roman" w:cs="Times New Roman"/>
                <w:sz w:val="24"/>
                <w:szCs w:val="24"/>
              </w:rPr>
            </w:pPr>
          </w:p>
          <w:p w:rsidR="00B24BDE" w:rsidRDefault="00B24BDE" w:rsidP="00E442CE">
            <w:pPr>
              <w:jc w:val="center"/>
              <w:rPr>
                <w:rFonts w:ascii="Times New Roman" w:hAnsi="Times New Roman" w:cs="Times New Roman"/>
                <w:sz w:val="24"/>
                <w:szCs w:val="24"/>
              </w:rPr>
            </w:pPr>
            <w:r>
              <w:rPr>
                <w:rFonts w:ascii="Times New Roman" w:hAnsi="Times New Roman" w:cs="Times New Roman"/>
                <w:sz w:val="24"/>
                <w:szCs w:val="24"/>
              </w:rPr>
              <w:t>ENFEKSİYON HEMŞİRESİ</w:t>
            </w:r>
          </w:p>
          <w:p w:rsidR="00B24BDE" w:rsidRDefault="00B24BDE" w:rsidP="00E442CE">
            <w:pPr>
              <w:jc w:val="center"/>
              <w:rPr>
                <w:rFonts w:ascii="Times New Roman" w:hAnsi="Times New Roman" w:cs="Times New Roman"/>
                <w:sz w:val="24"/>
                <w:szCs w:val="24"/>
              </w:rPr>
            </w:pPr>
          </w:p>
        </w:tc>
        <w:tc>
          <w:tcPr>
            <w:tcW w:w="3449" w:type="dxa"/>
          </w:tcPr>
          <w:p w:rsidR="00B24BDE" w:rsidRDefault="00B24BDE" w:rsidP="00E442CE">
            <w:pPr>
              <w:jc w:val="center"/>
              <w:rPr>
                <w:rFonts w:ascii="Times New Roman" w:hAnsi="Times New Roman" w:cs="Times New Roman"/>
                <w:sz w:val="24"/>
                <w:szCs w:val="24"/>
              </w:rPr>
            </w:pPr>
            <w:r>
              <w:rPr>
                <w:rFonts w:ascii="Times New Roman" w:hAnsi="Times New Roman" w:cs="Times New Roman"/>
                <w:sz w:val="24"/>
                <w:szCs w:val="24"/>
              </w:rPr>
              <w:t>PERFORMANS VE KALİTE BİRİMİ</w:t>
            </w:r>
          </w:p>
        </w:tc>
        <w:tc>
          <w:tcPr>
            <w:tcW w:w="3449" w:type="dxa"/>
          </w:tcPr>
          <w:p w:rsidR="00B24BDE" w:rsidRDefault="00B24BDE" w:rsidP="00E442CE">
            <w:pPr>
              <w:jc w:val="center"/>
              <w:rPr>
                <w:rFonts w:ascii="Times New Roman" w:hAnsi="Times New Roman" w:cs="Times New Roman"/>
                <w:sz w:val="24"/>
                <w:szCs w:val="24"/>
              </w:rPr>
            </w:pPr>
            <w:r>
              <w:rPr>
                <w:rFonts w:ascii="Times New Roman" w:hAnsi="Times New Roman" w:cs="Times New Roman"/>
                <w:sz w:val="24"/>
                <w:szCs w:val="24"/>
              </w:rPr>
              <w:t>BAŞHEKİM</w:t>
            </w:r>
          </w:p>
        </w:tc>
      </w:tr>
    </w:tbl>
    <w:p w:rsidR="00164A90" w:rsidRDefault="00164A90" w:rsidP="009753B0">
      <w:pPr>
        <w:rPr>
          <w:rFonts w:ascii="Times New Roman" w:hAnsi="Times New Roman" w:cs="Times New Roman"/>
          <w:sz w:val="24"/>
          <w:szCs w:val="24"/>
        </w:rPr>
      </w:pPr>
    </w:p>
    <w:p w:rsidR="00164A90" w:rsidRDefault="00164A90" w:rsidP="009753B0">
      <w:pPr>
        <w:rPr>
          <w:rFonts w:ascii="Times New Roman" w:hAnsi="Times New Roman" w:cs="Times New Roman"/>
          <w:sz w:val="24"/>
          <w:szCs w:val="24"/>
        </w:rPr>
      </w:pPr>
    </w:p>
    <w:p w:rsidR="00164A90" w:rsidRDefault="00164A90" w:rsidP="009753B0">
      <w:pPr>
        <w:rPr>
          <w:rFonts w:ascii="Times New Roman" w:hAnsi="Times New Roman" w:cs="Times New Roman"/>
          <w:sz w:val="24"/>
          <w:szCs w:val="24"/>
        </w:rPr>
      </w:pPr>
    </w:p>
    <w:p w:rsidR="00164A90" w:rsidRDefault="00164A90" w:rsidP="009753B0">
      <w:pPr>
        <w:rPr>
          <w:rFonts w:ascii="Times New Roman" w:hAnsi="Times New Roman" w:cs="Times New Roman"/>
          <w:sz w:val="24"/>
          <w:szCs w:val="24"/>
        </w:rPr>
      </w:pPr>
    </w:p>
    <w:p w:rsidR="00CB2A65" w:rsidRDefault="00CB2A65" w:rsidP="009753B0">
      <w:pPr>
        <w:rPr>
          <w:rFonts w:ascii="Times New Roman" w:hAnsi="Times New Roman" w:cs="Times New Roman"/>
          <w:sz w:val="24"/>
          <w:szCs w:val="24"/>
        </w:rPr>
      </w:pPr>
    </w:p>
    <w:sectPr w:rsidR="00CB2A65" w:rsidSect="00E5033B">
      <w:type w:val="continuous"/>
      <w:pgSz w:w="11907" w:h="16839" w:code="9"/>
      <w:pgMar w:top="140" w:right="850" w:bottom="14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BCD"/>
    <w:multiLevelType w:val="hybridMultilevel"/>
    <w:tmpl w:val="DA6619C0"/>
    <w:lvl w:ilvl="0" w:tplc="626411C0">
      <w:start w:val="1"/>
      <w:numFmt w:val="decimal"/>
      <w:lvlText w:val="%1."/>
      <w:lvlJc w:val="left"/>
      <w:pPr>
        <w:ind w:left="477" w:hanging="245"/>
        <w:jc w:val="left"/>
      </w:pPr>
      <w:rPr>
        <w:rFonts w:ascii="Times New Roman" w:eastAsia="Times New Roman" w:hAnsi="Times New Roman" w:cs="Times New Roman" w:hint="default"/>
        <w:b/>
        <w:bCs/>
        <w:w w:val="100"/>
        <w:sz w:val="24"/>
        <w:szCs w:val="24"/>
      </w:rPr>
    </w:lvl>
    <w:lvl w:ilvl="1" w:tplc="2FC86DE8">
      <w:numFmt w:val="bullet"/>
      <w:lvlText w:val=""/>
      <w:lvlJc w:val="left"/>
      <w:pPr>
        <w:ind w:left="952" w:hanging="360"/>
      </w:pPr>
      <w:rPr>
        <w:rFonts w:ascii="Symbol" w:eastAsia="Symbol" w:hAnsi="Symbol" w:cs="Symbol" w:hint="default"/>
        <w:w w:val="100"/>
        <w:sz w:val="24"/>
        <w:szCs w:val="24"/>
      </w:rPr>
    </w:lvl>
    <w:lvl w:ilvl="2" w:tplc="C62648B0">
      <w:numFmt w:val="bullet"/>
      <w:lvlText w:val="•"/>
      <w:lvlJc w:val="left"/>
      <w:pPr>
        <w:ind w:left="2004" w:hanging="360"/>
      </w:pPr>
      <w:rPr>
        <w:rFonts w:hint="default"/>
      </w:rPr>
    </w:lvl>
    <w:lvl w:ilvl="3" w:tplc="1EF28532">
      <w:numFmt w:val="bullet"/>
      <w:lvlText w:val="•"/>
      <w:lvlJc w:val="left"/>
      <w:pPr>
        <w:ind w:left="3048" w:hanging="360"/>
      </w:pPr>
      <w:rPr>
        <w:rFonts w:hint="default"/>
      </w:rPr>
    </w:lvl>
    <w:lvl w:ilvl="4" w:tplc="54524C98">
      <w:numFmt w:val="bullet"/>
      <w:lvlText w:val="•"/>
      <w:lvlJc w:val="left"/>
      <w:pPr>
        <w:ind w:left="4093" w:hanging="360"/>
      </w:pPr>
      <w:rPr>
        <w:rFonts w:hint="default"/>
      </w:rPr>
    </w:lvl>
    <w:lvl w:ilvl="5" w:tplc="DCE041D6">
      <w:numFmt w:val="bullet"/>
      <w:lvlText w:val="•"/>
      <w:lvlJc w:val="left"/>
      <w:pPr>
        <w:ind w:left="5137" w:hanging="360"/>
      </w:pPr>
      <w:rPr>
        <w:rFonts w:hint="default"/>
      </w:rPr>
    </w:lvl>
    <w:lvl w:ilvl="6" w:tplc="1CC2B926">
      <w:numFmt w:val="bullet"/>
      <w:lvlText w:val="•"/>
      <w:lvlJc w:val="left"/>
      <w:pPr>
        <w:ind w:left="6182" w:hanging="360"/>
      </w:pPr>
      <w:rPr>
        <w:rFonts w:hint="default"/>
      </w:rPr>
    </w:lvl>
    <w:lvl w:ilvl="7" w:tplc="99525842">
      <w:numFmt w:val="bullet"/>
      <w:lvlText w:val="•"/>
      <w:lvlJc w:val="left"/>
      <w:pPr>
        <w:ind w:left="7226" w:hanging="360"/>
      </w:pPr>
      <w:rPr>
        <w:rFonts w:hint="default"/>
      </w:rPr>
    </w:lvl>
    <w:lvl w:ilvl="8" w:tplc="54F81BDA">
      <w:numFmt w:val="bullet"/>
      <w:lvlText w:val="•"/>
      <w:lvlJc w:val="left"/>
      <w:pPr>
        <w:ind w:left="827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3B"/>
    <w:rsid w:val="00015469"/>
    <w:rsid w:val="00161A12"/>
    <w:rsid w:val="00164A90"/>
    <w:rsid w:val="00222624"/>
    <w:rsid w:val="002C6A19"/>
    <w:rsid w:val="00322D76"/>
    <w:rsid w:val="004E76DD"/>
    <w:rsid w:val="00520F04"/>
    <w:rsid w:val="005D1638"/>
    <w:rsid w:val="00645A67"/>
    <w:rsid w:val="00645B99"/>
    <w:rsid w:val="006A2928"/>
    <w:rsid w:val="006E0462"/>
    <w:rsid w:val="006E7363"/>
    <w:rsid w:val="00701635"/>
    <w:rsid w:val="00937A6C"/>
    <w:rsid w:val="00945CB1"/>
    <w:rsid w:val="00960BB3"/>
    <w:rsid w:val="009753B0"/>
    <w:rsid w:val="00A90E74"/>
    <w:rsid w:val="00AD2D65"/>
    <w:rsid w:val="00B24BDE"/>
    <w:rsid w:val="00C0766A"/>
    <w:rsid w:val="00CB2A65"/>
    <w:rsid w:val="00CF401B"/>
    <w:rsid w:val="00E278A0"/>
    <w:rsid w:val="00E5033B"/>
    <w:rsid w:val="00E80A6E"/>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3</cp:revision>
  <cp:lastPrinted>2018-04-07T10:24:00Z</cp:lastPrinted>
  <dcterms:created xsi:type="dcterms:W3CDTF">2018-04-12T09:12:00Z</dcterms:created>
  <dcterms:modified xsi:type="dcterms:W3CDTF">2018-04-20T06:24:00Z</dcterms:modified>
</cp:coreProperties>
</file>