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92"/>
        <w:tblW w:w="10314" w:type="dxa"/>
        <w:tblLook w:val="04A0" w:firstRow="1" w:lastRow="0" w:firstColumn="1" w:lastColumn="0" w:noHBand="0" w:noVBand="1"/>
      </w:tblPr>
      <w:tblGrid>
        <w:gridCol w:w="2376"/>
        <w:gridCol w:w="4820"/>
        <w:gridCol w:w="1701"/>
        <w:gridCol w:w="1417"/>
      </w:tblGrid>
      <w:tr w:rsidR="00F17406" w:rsidTr="00F1740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F17406" w:rsidRDefault="00F17406" w:rsidP="00F17406">
            <w:r>
              <w:rPr>
                <w:noProof/>
                <w:lang w:val="tr-TR" w:eastAsia="tr-TR"/>
              </w:rPr>
              <w:drawing>
                <wp:inline distT="0" distB="0" distL="0" distR="0" wp14:anchorId="06B93B4D" wp14:editId="0B24BE5C">
                  <wp:extent cx="1288415" cy="803275"/>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F17406" w:rsidRDefault="00F17406" w:rsidP="00F17406">
            <w:pPr>
              <w:rPr>
                <w:rFonts w:cstheme="minorBidi"/>
              </w:rPr>
            </w:pPr>
          </w:p>
          <w:p w:rsidR="00F17406" w:rsidRPr="00F17406" w:rsidRDefault="00F17406" w:rsidP="00F17406">
            <w:pPr>
              <w:jc w:val="center"/>
              <w:rPr>
                <w:rFonts w:asciiTheme="minorHAnsi" w:hAnsiTheme="minorHAnsi"/>
                <w:b/>
                <w:sz w:val="24"/>
                <w:szCs w:val="24"/>
              </w:rPr>
            </w:pPr>
            <w:r w:rsidRPr="00F17406">
              <w:rPr>
                <w:rFonts w:asciiTheme="minorHAnsi" w:eastAsia="Calibri" w:hAnsiTheme="minorHAnsi" w:cs="Calibri"/>
                <w:b/>
                <w:color w:val="000000"/>
                <w:sz w:val="24"/>
                <w:szCs w:val="24"/>
                <w:lang w:bidi="tr-TR"/>
              </w:rPr>
              <w:t>MALNÜTRİSYON TARAMA TESTİ TALİMATI</w:t>
            </w: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DÖKÜMAN KODU</w:t>
            </w:r>
          </w:p>
        </w:tc>
        <w:tc>
          <w:tcPr>
            <w:tcW w:w="1417" w:type="dxa"/>
            <w:tcBorders>
              <w:top w:val="single" w:sz="4" w:space="0" w:color="auto"/>
              <w:left w:val="single" w:sz="4" w:space="0" w:color="auto"/>
              <w:bottom w:val="single" w:sz="4" w:space="0" w:color="auto"/>
              <w:right w:val="single" w:sz="4" w:space="0" w:color="auto"/>
            </w:tcBorders>
            <w:hideMark/>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HB.TL.11</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16.08.2016</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11.09.2017</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01</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F17406" w:rsidRPr="00D27F34" w:rsidRDefault="008C74AA" w:rsidP="00F17406">
            <w:pPr>
              <w:jc w:val="center"/>
              <w:rPr>
                <w:rFonts w:asciiTheme="minorHAnsi" w:hAnsiTheme="minorHAnsi"/>
                <w:sz w:val="20"/>
                <w:szCs w:val="20"/>
              </w:rPr>
            </w:pPr>
            <w:r>
              <w:rPr>
                <w:rFonts w:asciiTheme="minorHAnsi" w:hAnsiTheme="minorHAnsi"/>
                <w:sz w:val="20"/>
                <w:szCs w:val="20"/>
              </w:rPr>
              <w:t>1/7</w:t>
            </w:r>
            <w:bookmarkStart w:id="0" w:name="_GoBack"/>
            <w:bookmarkEnd w:id="0"/>
          </w:p>
        </w:tc>
      </w:tr>
    </w:tbl>
    <w:p w:rsidR="00F17406" w:rsidRDefault="00F17406" w:rsidP="00F17406"/>
    <w:p w:rsidR="00F17406" w:rsidRPr="00F17406" w:rsidRDefault="00F17406" w:rsidP="00F17406"/>
    <w:p w:rsidR="00F17406" w:rsidRPr="00F17406" w:rsidRDefault="00F17406" w:rsidP="00F17406"/>
    <w:p w:rsidR="00F17406" w:rsidRPr="00F17406" w:rsidRDefault="00F17406" w:rsidP="00F17406"/>
    <w:p w:rsidR="00F17406" w:rsidRPr="00F17406" w:rsidRDefault="00F17406" w:rsidP="00F17406"/>
    <w:p w:rsidR="00F17406" w:rsidRPr="00F17406" w:rsidRDefault="00F17406" w:rsidP="00F17406"/>
    <w:p w:rsidR="00F17406" w:rsidRPr="00F17406" w:rsidRDefault="00F17406" w:rsidP="00F17406"/>
    <w:p w:rsidR="00F17406" w:rsidRPr="00F17406" w:rsidRDefault="00F17406" w:rsidP="00F17406">
      <w:pPr>
        <w:rPr>
          <w:rFonts w:asciiTheme="minorHAnsi" w:hAnsiTheme="minorHAnsi"/>
          <w:sz w:val="24"/>
          <w:szCs w:val="24"/>
        </w:rPr>
      </w:pPr>
    </w:p>
    <w:p w:rsidR="00F17406" w:rsidRPr="00F17406" w:rsidRDefault="00F17406" w:rsidP="00F17406">
      <w:pPr>
        <w:ind w:firstLine="708"/>
        <w:rPr>
          <w:rFonts w:asciiTheme="minorHAnsi" w:hAnsiTheme="minorHAnsi"/>
          <w:sz w:val="24"/>
          <w:szCs w:val="24"/>
          <w:lang w:bidi="tr-TR"/>
        </w:rPr>
      </w:pPr>
      <w:r w:rsidRPr="00F17406">
        <w:rPr>
          <w:rFonts w:asciiTheme="minorHAnsi" w:hAnsiTheme="minorHAnsi"/>
          <w:sz w:val="24"/>
          <w:szCs w:val="24"/>
          <w:lang w:bidi="tr-TR"/>
        </w:rPr>
        <w:t>Hastanın Adı Soyadı:</w:t>
      </w:r>
      <w:r w:rsidRPr="00F17406">
        <w:rPr>
          <w:rFonts w:asciiTheme="minorHAnsi" w:hAnsiTheme="minorHAnsi"/>
          <w:sz w:val="24"/>
          <w:szCs w:val="24"/>
          <w:lang w:bidi="tr-TR"/>
        </w:rPr>
        <w:tab/>
      </w:r>
      <w:r w:rsidRPr="00F17406">
        <w:rPr>
          <w:rFonts w:asciiTheme="minorHAnsi" w:hAnsiTheme="minorHAnsi"/>
          <w:sz w:val="24"/>
          <w:szCs w:val="24"/>
          <w:lang w:bidi="tr-TR"/>
        </w:rPr>
        <w:tab/>
        <w:t xml:space="preserve">                                            Cinsiyeti (E/K):</w:t>
      </w:r>
      <w:r w:rsidRPr="00F17406">
        <w:rPr>
          <w:rFonts w:asciiTheme="minorHAnsi" w:hAnsiTheme="minorHAnsi"/>
          <w:sz w:val="24"/>
          <w:szCs w:val="24"/>
          <w:lang w:bidi="tr-TR"/>
        </w:rPr>
        <w:tab/>
      </w:r>
    </w:p>
    <w:p w:rsidR="00F17406" w:rsidRPr="00F17406" w:rsidRDefault="00F17406" w:rsidP="00F17406">
      <w:pPr>
        <w:ind w:firstLine="708"/>
        <w:rPr>
          <w:rFonts w:asciiTheme="minorHAnsi" w:hAnsiTheme="minorHAnsi"/>
          <w:sz w:val="24"/>
          <w:szCs w:val="24"/>
          <w:lang w:bidi="tr-TR"/>
        </w:rPr>
      </w:pPr>
      <w:r w:rsidRPr="00F17406">
        <w:rPr>
          <w:rFonts w:asciiTheme="minorHAnsi" w:hAnsiTheme="minorHAnsi"/>
          <w:sz w:val="24"/>
          <w:szCs w:val="24"/>
          <w:lang w:bidi="tr-TR"/>
        </w:rPr>
        <w:t>Yatış Tarihi:</w:t>
      </w:r>
      <w:r w:rsidRPr="00F17406">
        <w:rPr>
          <w:rFonts w:asciiTheme="minorHAnsi" w:hAnsiTheme="minorHAnsi"/>
          <w:sz w:val="24"/>
          <w:szCs w:val="24"/>
          <w:lang w:bidi="tr-TR"/>
        </w:rPr>
        <w:tab/>
        <w:t xml:space="preserve">                                                        Boy (cm):</w:t>
      </w:r>
      <w:r w:rsidRPr="00F17406">
        <w:rPr>
          <w:rFonts w:asciiTheme="minorHAnsi" w:hAnsiTheme="minorHAnsi"/>
          <w:sz w:val="24"/>
          <w:szCs w:val="24"/>
          <w:lang w:bidi="tr-TR"/>
        </w:rPr>
        <w:tab/>
      </w:r>
    </w:p>
    <w:p w:rsidR="00F17406" w:rsidRPr="00F17406" w:rsidRDefault="00F17406" w:rsidP="00F17406">
      <w:pPr>
        <w:ind w:firstLine="708"/>
        <w:rPr>
          <w:rFonts w:asciiTheme="minorHAnsi" w:hAnsiTheme="minorHAnsi"/>
          <w:sz w:val="24"/>
          <w:szCs w:val="24"/>
          <w:lang w:bidi="tr-TR"/>
        </w:rPr>
      </w:pPr>
      <w:r w:rsidRPr="00F17406">
        <w:rPr>
          <w:rFonts w:asciiTheme="minorHAnsi" w:hAnsiTheme="minorHAnsi"/>
          <w:sz w:val="24"/>
          <w:szCs w:val="24"/>
          <w:lang w:bidi="tr-TR"/>
        </w:rPr>
        <w:t xml:space="preserve"> Protokol (işlem) No:</w:t>
      </w:r>
      <w:r w:rsidRPr="00F17406">
        <w:rPr>
          <w:rFonts w:asciiTheme="minorHAnsi" w:hAnsiTheme="minorHAnsi"/>
          <w:sz w:val="24"/>
          <w:szCs w:val="24"/>
          <w:lang w:bidi="tr-TR"/>
        </w:rPr>
        <w:tab/>
        <w:t xml:space="preserve">                                                        Kilo (kg):</w:t>
      </w:r>
      <w:r w:rsidRPr="00F17406">
        <w:rPr>
          <w:rFonts w:asciiTheme="minorHAnsi" w:hAnsiTheme="minorHAnsi"/>
          <w:sz w:val="24"/>
          <w:szCs w:val="24"/>
          <w:lang w:bidi="tr-TR"/>
        </w:rPr>
        <w:tab/>
      </w:r>
    </w:p>
    <w:p w:rsidR="00F17406" w:rsidRPr="00F17406" w:rsidRDefault="00F17406" w:rsidP="00F17406">
      <w:pPr>
        <w:ind w:firstLine="708"/>
        <w:rPr>
          <w:rFonts w:asciiTheme="minorHAnsi" w:hAnsiTheme="minorHAnsi"/>
          <w:sz w:val="24"/>
          <w:szCs w:val="24"/>
          <w:lang w:bidi="tr-TR"/>
        </w:rPr>
      </w:pPr>
      <w:r w:rsidRPr="00F17406">
        <w:rPr>
          <w:rFonts w:asciiTheme="minorHAnsi" w:hAnsiTheme="minorHAnsi"/>
          <w:sz w:val="24"/>
          <w:szCs w:val="24"/>
          <w:lang w:bidi="tr-TR"/>
        </w:rPr>
        <w:t>Doğum Yılı:</w:t>
      </w:r>
      <w:r w:rsidRPr="00F17406">
        <w:rPr>
          <w:rFonts w:asciiTheme="minorHAnsi" w:hAnsiTheme="minorHAnsi"/>
          <w:sz w:val="24"/>
          <w:szCs w:val="24"/>
          <w:lang w:bidi="tr-TR"/>
        </w:rPr>
        <w:tab/>
        <w:t xml:space="preserve">                                                        Yattığı Klinik:</w:t>
      </w:r>
      <w:r w:rsidRPr="00F17406">
        <w:rPr>
          <w:rFonts w:asciiTheme="minorHAnsi" w:hAnsiTheme="minorHAnsi"/>
          <w:sz w:val="24"/>
          <w:szCs w:val="24"/>
          <w:lang w:bidi="tr-TR"/>
        </w:rPr>
        <w:tab/>
      </w:r>
    </w:p>
    <w:p w:rsidR="00F17406" w:rsidRPr="00F17406" w:rsidRDefault="00F17406" w:rsidP="00F17406">
      <w:pPr>
        <w:ind w:firstLine="708"/>
        <w:rPr>
          <w:rFonts w:asciiTheme="minorHAnsi" w:hAnsiTheme="minorHAnsi"/>
          <w:sz w:val="24"/>
          <w:szCs w:val="24"/>
          <w:lang w:bidi="tr-TR"/>
        </w:rPr>
      </w:pPr>
      <w:r w:rsidRPr="00F17406">
        <w:rPr>
          <w:rFonts w:asciiTheme="minorHAnsi" w:hAnsiTheme="minorHAnsi"/>
          <w:sz w:val="24"/>
          <w:szCs w:val="24"/>
          <w:lang w:bidi="tr-TR"/>
        </w:rPr>
        <w:t>Tanısı:</w:t>
      </w:r>
      <w:r w:rsidRPr="00F17406">
        <w:rPr>
          <w:rFonts w:asciiTheme="minorHAnsi" w:hAnsiTheme="minorHAnsi"/>
          <w:sz w:val="24"/>
          <w:szCs w:val="24"/>
          <w:lang w:bidi="tr-TR"/>
        </w:rPr>
        <w:tab/>
      </w:r>
      <w:bookmarkStart w:id="1" w:name="bookmark0"/>
    </w:p>
    <w:p w:rsidR="00F17406" w:rsidRPr="00F17406" w:rsidRDefault="00F17406" w:rsidP="00F17406">
      <w:pPr>
        <w:ind w:firstLine="708"/>
        <w:rPr>
          <w:rFonts w:asciiTheme="minorHAnsi" w:hAnsiTheme="minorHAnsi"/>
          <w:b/>
          <w:sz w:val="24"/>
          <w:szCs w:val="24"/>
          <w:lang w:bidi="tr-TR"/>
        </w:rPr>
      </w:pPr>
      <w:r w:rsidRPr="00F17406">
        <w:rPr>
          <w:rFonts w:asciiTheme="minorHAnsi" w:hAnsiTheme="minorHAnsi"/>
          <w:b/>
          <w:sz w:val="24"/>
          <w:szCs w:val="24"/>
          <w:lang w:bidi="tr-TR"/>
        </w:rPr>
        <w:t>Tablo 1 İlk Tarama</w:t>
      </w:r>
      <w:bookmarkEnd w:id="1"/>
    </w:p>
    <w:p w:rsidR="00F17406" w:rsidRPr="00F17406" w:rsidRDefault="00F17406" w:rsidP="00F17406">
      <w:pPr>
        <w:ind w:firstLine="708"/>
        <w:rPr>
          <w:rFonts w:asciiTheme="minorHAnsi" w:hAnsiTheme="minorHAnsi"/>
          <w:sz w:val="24"/>
          <w:szCs w:val="24"/>
          <w:lang w:val="tr-TR"/>
        </w:rPr>
      </w:pPr>
      <w:r w:rsidRPr="00F17406">
        <w:rPr>
          <w:rFonts w:asciiTheme="minorHAnsi" w:hAnsiTheme="minorHAnsi"/>
          <w:sz w:val="24"/>
          <w:szCs w:val="24"/>
          <w:lang w:val="tr-TR"/>
        </w:rPr>
        <w:t xml:space="preserve">•Vücut ağırlığı endeksi (BMI, BodyMassIndex) &lt; 20,5 kg/m² mi?                     </w:t>
      </w:r>
      <w:r w:rsidRPr="00F17406">
        <w:rPr>
          <w:rFonts w:asciiTheme="minorHAnsi" w:hAnsiTheme="minorHAnsi"/>
          <w:sz w:val="24"/>
          <w:szCs w:val="24"/>
          <w:lang w:val="tr-TR"/>
        </w:rPr>
        <w:drawing>
          <wp:inline distT="0" distB="0" distL="0" distR="0" wp14:anchorId="009C2B5B" wp14:editId="0237DF82">
            <wp:extent cx="147955" cy="134620"/>
            <wp:effectExtent l="0" t="0" r="444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Pr="00F17406">
        <w:rPr>
          <w:rFonts w:asciiTheme="minorHAnsi" w:hAnsiTheme="minorHAnsi"/>
          <w:sz w:val="24"/>
          <w:szCs w:val="24"/>
          <w:lang w:val="tr-TR"/>
        </w:rPr>
        <w:t xml:space="preserve"> evet   </w:t>
      </w:r>
      <w:r w:rsidRPr="00F17406">
        <w:rPr>
          <w:rFonts w:asciiTheme="minorHAnsi" w:hAnsiTheme="minorHAnsi"/>
          <w:sz w:val="24"/>
          <w:szCs w:val="24"/>
          <w:lang w:val="tr-TR"/>
        </w:rPr>
        <w:drawing>
          <wp:inline distT="0" distB="0" distL="0" distR="0" wp14:anchorId="34864077" wp14:editId="1D63EA16">
            <wp:extent cx="147955" cy="134620"/>
            <wp:effectExtent l="0" t="0" r="444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Pr="00F17406">
        <w:rPr>
          <w:rFonts w:asciiTheme="minorHAnsi" w:hAnsiTheme="minorHAnsi"/>
          <w:sz w:val="24"/>
          <w:szCs w:val="24"/>
          <w:lang w:val="tr-TR"/>
        </w:rPr>
        <w:t xml:space="preserve"> hayır</w:t>
      </w:r>
    </w:p>
    <w:p w:rsidR="00F17406" w:rsidRPr="00F17406" w:rsidRDefault="00F17406" w:rsidP="00F17406">
      <w:pPr>
        <w:ind w:firstLine="708"/>
        <w:rPr>
          <w:rFonts w:asciiTheme="minorHAnsi" w:hAnsiTheme="minorHAnsi"/>
          <w:sz w:val="24"/>
          <w:szCs w:val="24"/>
          <w:lang w:val="tr-TR"/>
        </w:rPr>
      </w:pPr>
      <w:r w:rsidRPr="00F17406">
        <w:rPr>
          <w:rFonts w:asciiTheme="minorHAnsi" w:hAnsiTheme="minorHAnsi"/>
          <w:sz w:val="24"/>
          <w:szCs w:val="24"/>
          <w:lang w:val="tr-TR"/>
        </w:rPr>
        <w:t xml:space="preserve">•Hasta son 3 ayda kilo kaybetti mi?                                                           </w:t>
      </w:r>
      <w:r>
        <w:rPr>
          <w:rFonts w:asciiTheme="minorHAnsi" w:hAnsiTheme="minorHAnsi"/>
          <w:sz w:val="24"/>
          <w:szCs w:val="24"/>
          <w:lang w:val="tr-TR"/>
        </w:rPr>
        <w:t xml:space="preserve">    </w:t>
      </w:r>
      <w:r w:rsidRPr="00F17406">
        <w:rPr>
          <w:rFonts w:asciiTheme="minorHAnsi" w:hAnsiTheme="minorHAnsi"/>
          <w:sz w:val="24"/>
          <w:szCs w:val="24"/>
          <w:lang w:val="tr-TR"/>
        </w:rPr>
        <w:t xml:space="preserve">        </w:t>
      </w:r>
      <w:r w:rsidRPr="00F17406">
        <w:rPr>
          <w:rFonts w:asciiTheme="minorHAnsi" w:hAnsiTheme="minorHAnsi"/>
          <w:sz w:val="24"/>
          <w:szCs w:val="24"/>
          <w:lang w:val="tr-TR"/>
        </w:rPr>
        <w:drawing>
          <wp:inline distT="0" distB="0" distL="0" distR="0" wp14:anchorId="1D1818CF" wp14:editId="407C91FB">
            <wp:extent cx="147955" cy="134620"/>
            <wp:effectExtent l="0" t="0" r="444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Pr="00F17406">
        <w:rPr>
          <w:rFonts w:asciiTheme="minorHAnsi" w:hAnsiTheme="minorHAnsi"/>
          <w:sz w:val="24"/>
          <w:szCs w:val="24"/>
          <w:lang w:val="tr-TR"/>
        </w:rPr>
        <w:t xml:space="preserve"> evet   </w:t>
      </w:r>
      <w:r w:rsidRPr="00F17406">
        <w:rPr>
          <w:rFonts w:asciiTheme="minorHAnsi" w:hAnsiTheme="minorHAnsi"/>
          <w:sz w:val="24"/>
          <w:szCs w:val="24"/>
          <w:lang w:val="tr-TR"/>
        </w:rPr>
        <w:drawing>
          <wp:inline distT="0" distB="0" distL="0" distR="0" wp14:anchorId="05F9250A" wp14:editId="420E9A25">
            <wp:extent cx="147955" cy="134620"/>
            <wp:effectExtent l="0" t="0" r="444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Pr="00F17406">
        <w:rPr>
          <w:rFonts w:asciiTheme="minorHAnsi" w:hAnsiTheme="minorHAnsi"/>
          <w:sz w:val="24"/>
          <w:szCs w:val="24"/>
          <w:lang w:val="tr-TR"/>
        </w:rPr>
        <w:t xml:space="preserve"> hayır</w:t>
      </w:r>
    </w:p>
    <w:p w:rsidR="00F17406" w:rsidRPr="00F17406" w:rsidRDefault="00F17406" w:rsidP="00F17406">
      <w:pPr>
        <w:ind w:firstLine="708"/>
        <w:rPr>
          <w:rFonts w:asciiTheme="minorHAnsi" w:hAnsiTheme="minorHAnsi"/>
          <w:sz w:val="24"/>
          <w:szCs w:val="24"/>
          <w:lang w:val="tr-TR"/>
        </w:rPr>
      </w:pPr>
      <w:r w:rsidRPr="00F17406">
        <w:rPr>
          <w:rFonts w:asciiTheme="minorHAnsi" w:hAnsiTheme="minorHAnsi"/>
          <w:sz w:val="24"/>
          <w:szCs w:val="24"/>
          <w:lang w:val="tr-TR"/>
        </w:rPr>
        <w:t xml:space="preserve">•Geçen hafta gıda alımında azalma oldu mu?                                                </w:t>
      </w:r>
      <w:r>
        <w:rPr>
          <w:rFonts w:asciiTheme="minorHAnsi" w:hAnsiTheme="minorHAnsi"/>
          <w:sz w:val="24"/>
          <w:szCs w:val="24"/>
          <w:lang w:val="tr-TR"/>
        </w:rPr>
        <w:t xml:space="preserve">   </w:t>
      </w:r>
      <w:r w:rsidRPr="00F17406">
        <w:rPr>
          <w:rFonts w:asciiTheme="minorHAnsi" w:hAnsiTheme="minorHAnsi"/>
          <w:sz w:val="24"/>
          <w:szCs w:val="24"/>
          <w:lang w:val="tr-TR"/>
        </w:rPr>
        <w:t xml:space="preserve">   </w:t>
      </w:r>
      <w:r w:rsidRPr="00F17406">
        <w:rPr>
          <w:rFonts w:asciiTheme="minorHAnsi" w:hAnsiTheme="minorHAnsi"/>
          <w:sz w:val="24"/>
          <w:szCs w:val="24"/>
          <w:lang w:val="tr-TR"/>
        </w:rPr>
        <w:drawing>
          <wp:inline distT="0" distB="0" distL="0" distR="0" wp14:anchorId="453C490B" wp14:editId="34CB0F67">
            <wp:extent cx="147955" cy="134620"/>
            <wp:effectExtent l="0" t="0" r="444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Pr="00F17406">
        <w:rPr>
          <w:rFonts w:asciiTheme="minorHAnsi" w:hAnsiTheme="minorHAnsi"/>
          <w:sz w:val="24"/>
          <w:szCs w:val="24"/>
          <w:lang w:val="tr-TR"/>
        </w:rPr>
        <w:t xml:space="preserve"> </w:t>
      </w:r>
      <w:proofErr w:type="gramStart"/>
      <w:r w:rsidRPr="00F17406">
        <w:rPr>
          <w:rFonts w:asciiTheme="minorHAnsi" w:hAnsiTheme="minorHAnsi"/>
          <w:sz w:val="24"/>
          <w:szCs w:val="24"/>
          <w:lang w:val="tr-TR"/>
        </w:rPr>
        <w:t>evet</w:t>
      </w:r>
      <w:proofErr w:type="gramEnd"/>
      <w:r w:rsidRPr="00F17406">
        <w:rPr>
          <w:rFonts w:asciiTheme="minorHAnsi" w:hAnsiTheme="minorHAnsi"/>
          <w:sz w:val="24"/>
          <w:szCs w:val="24"/>
          <w:lang w:val="tr-TR"/>
        </w:rPr>
        <w:t xml:space="preserve">   </w:t>
      </w:r>
      <w:r w:rsidRPr="00F17406">
        <w:rPr>
          <w:rFonts w:asciiTheme="minorHAnsi" w:hAnsiTheme="minorHAnsi"/>
          <w:sz w:val="24"/>
          <w:szCs w:val="24"/>
          <w:lang w:val="tr-TR"/>
        </w:rPr>
        <w:drawing>
          <wp:inline distT="0" distB="0" distL="0" distR="0" wp14:anchorId="6D1AA52D" wp14:editId="323FA97B">
            <wp:extent cx="147955" cy="134620"/>
            <wp:effectExtent l="0" t="0" r="444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Pr="00F17406">
        <w:rPr>
          <w:rFonts w:asciiTheme="minorHAnsi" w:hAnsiTheme="minorHAnsi"/>
          <w:sz w:val="24"/>
          <w:szCs w:val="24"/>
          <w:lang w:val="tr-TR"/>
        </w:rPr>
        <w:t xml:space="preserve"> hayır</w:t>
      </w:r>
    </w:p>
    <w:p w:rsidR="00F17406" w:rsidRPr="00F17406" w:rsidRDefault="00F17406" w:rsidP="00F17406">
      <w:pPr>
        <w:ind w:firstLine="708"/>
        <w:rPr>
          <w:rFonts w:asciiTheme="minorHAnsi" w:hAnsiTheme="minorHAnsi"/>
          <w:sz w:val="24"/>
          <w:szCs w:val="24"/>
          <w:lang w:val="tr-TR"/>
        </w:rPr>
      </w:pPr>
      <w:r w:rsidRPr="00F17406">
        <w:rPr>
          <w:rFonts w:asciiTheme="minorHAnsi" w:hAnsiTheme="minorHAnsi"/>
          <w:sz w:val="24"/>
          <w:szCs w:val="24"/>
          <w:lang w:val="tr-TR"/>
        </w:rPr>
        <w:t xml:space="preserve">•Hasta ağır hasta konumunda mı? (örneğin yoğun </w:t>
      </w:r>
      <w:proofErr w:type="gramStart"/>
      <w:r w:rsidRPr="00F17406">
        <w:rPr>
          <w:rFonts w:asciiTheme="minorHAnsi" w:hAnsiTheme="minorHAnsi"/>
          <w:sz w:val="24"/>
          <w:szCs w:val="24"/>
          <w:lang w:val="tr-TR"/>
        </w:rPr>
        <w:t>terapi</w:t>
      </w:r>
      <w:proofErr w:type="gramEnd"/>
      <w:r w:rsidRPr="00F17406">
        <w:rPr>
          <w:rFonts w:asciiTheme="minorHAnsi" w:hAnsiTheme="minorHAnsi"/>
          <w:sz w:val="24"/>
          <w:szCs w:val="24"/>
          <w:lang w:val="tr-TR"/>
        </w:rPr>
        <w:t xml:space="preserve">)                </w:t>
      </w:r>
      <w:r>
        <w:rPr>
          <w:rFonts w:asciiTheme="minorHAnsi" w:hAnsiTheme="minorHAnsi"/>
          <w:sz w:val="24"/>
          <w:szCs w:val="24"/>
          <w:lang w:val="tr-TR"/>
        </w:rPr>
        <w:t xml:space="preserve">            </w:t>
      </w:r>
      <w:r w:rsidRPr="00F17406">
        <w:rPr>
          <w:rFonts w:asciiTheme="minorHAnsi" w:hAnsiTheme="minorHAnsi"/>
          <w:sz w:val="24"/>
          <w:szCs w:val="24"/>
          <w:lang w:val="tr-TR"/>
        </w:rPr>
        <w:t xml:space="preserve">    </w:t>
      </w:r>
      <w:r w:rsidRPr="00F17406">
        <w:rPr>
          <w:rFonts w:asciiTheme="minorHAnsi" w:hAnsiTheme="minorHAnsi"/>
          <w:sz w:val="24"/>
          <w:szCs w:val="24"/>
          <w:lang w:val="tr-TR"/>
        </w:rPr>
        <w:drawing>
          <wp:inline distT="0" distB="0" distL="0" distR="0" wp14:anchorId="4F55B085" wp14:editId="2561BA2E">
            <wp:extent cx="147955" cy="134620"/>
            <wp:effectExtent l="0" t="0" r="444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Pr="00F17406">
        <w:rPr>
          <w:rFonts w:asciiTheme="minorHAnsi" w:hAnsiTheme="minorHAnsi"/>
          <w:sz w:val="24"/>
          <w:szCs w:val="24"/>
          <w:lang w:val="tr-TR"/>
        </w:rPr>
        <w:t xml:space="preserve"> evet   </w:t>
      </w:r>
      <w:r w:rsidRPr="00F17406">
        <w:rPr>
          <w:rFonts w:asciiTheme="minorHAnsi" w:hAnsiTheme="minorHAnsi"/>
          <w:sz w:val="24"/>
          <w:szCs w:val="24"/>
          <w:lang w:val="tr-TR"/>
        </w:rPr>
        <w:drawing>
          <wp:inline distT="0" distB="0" distL="0" distR="0" wp14:anchorId="313044B6" wp14:editId="23C8D754">
            <wp:extent cx="147955" cy="134620"/>
            <wp:effectExtent l="0" t="0" r="444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Pr="00F17406">
        <w:rPr>
          <w:rFonts w:asciiTheme="minorHAnsi" w:hAnsiTheme="minorHAnsi"/>
          <w:sz w:val="24"/>
          <w:szCs w:val="24"/>
          <w:lang w:val="tr-TR"/>
        </w:rPr>
        <w:t xml:space="preserve"> hayır</w:t>
      </w:r>
    </w:p>
    <w:p w:rsidR="00F17406" w:rsidRPr="00F17406" w:rsidRDefault="00F17406" w:rsidP="00F17406">
      <w:pPr>
        <w:numPr>
          <w:ilvl w:val="0"/>
          <w:numId w:val="1"/>
        </w:numPr>
        <w:rPr>
          <w:rFonts w:asciiTheme="minorHAnsi" w:hAnsiTheme="minorHAnsi"/>
          <w:sz w:val="24"/>
          <w:szCs w:val="24"/>
          <w:lang w:val="tr-TR"/>
        </w:rPr>
      </w:pPr>
      <w:r w:rsidRPr="00F17406">
        <w:rPr>
          <w:rFonts w:asciiTheme="minorHAnsi" w:hAnsiTheme="minorHAnsi"/>
          <w:sz w:val="24"/>
          <w:szCs w:val="24"/>
          <w:lang w:val="tr-TR"/>
        </w:rPr>
        <w:t xml:space="preserve">Bu sorularda biri „evet“ ile cevaplanırsa, </w:t>
      </w:r>
      <w:r w:rsidRPr="00F17406">
        <w:rPr>
          <w:rFonts w:asciiTheme="minorHAnsi" w:hAnsiTheme="minorHAnsi"/>
          <w:sz w:val="24"/>
          <w:szCs w:val="24"/>
          <w:lang w:bidi="tr-TR"/>
        </w:rPr>
        <w:t xml:space="preserve">Tablo 2'deki </w:t>
      </w:r>
      <w:r w:rsidRPr="00F17406">
        <w:rPr>
          <w:rFonts w:asciiTheme="minorHAnsi" w:hAnsiTheme="minorHAnsi"/>
          <w:sz w:val="24"/>
          <w:szCs w:val="24"/>
          <w:lang w:val="tr-TR"/>
        </w:rPr>
        <w:t>taramayla devam edilir.</w:t>
      </w:r>
    </w:p>
    <w:p w:rsidR="00F17406" w:rsidRPr="00F17406" w:rsidRDefault="00F17406" w:rsidP="00F17406">
      <w:pPr>
        <w:numPr>
          <w:ilvl w:val="0"/>
          <w:numId w:val="1"/>
        </w:numPr>
        <w:rPr>
          <w:rFonts w:asciiTheme="minorHAnsi" w:hAnsiTheme="minorHAnsi"/>
          <w:sz w:val="24"/>
          <w:szCs w:val="24"/>
          <w:lang w:val="tr-TR"/>
        </w:rPr>
      </w:pPr>
      <w:r w:rsidRPr="00F17406">
        <w:rPr>
          <w:rFonts w:asciiTheme="minorHAnsi" w:hAnsiTheme="minorHAnsi"/>
          <w:sz w:val="24"/>
          <w:szCs w:val="24"/>
          <w:lang w:val="tr-TR"/>
        </w:rPr>
        <w:t>Bütün sorular „hayır“ ile cevaplanırsa, hastaya her hafta yeniden ön tarama uygulanır.</w:t>
      </w:r>
    </w:p>
    <w:p w:rsidR="00F17406" w:rsidRPr="00F17406" w:rsidRDefault="00F17406" w:rsidP="00F17406">
      <w:pPr>
        <w:numPr>
          <w:ilvl w:val="0"/>
          <w:numId w:val="1"/>
        </w:numPr>
        <w:rPr>
          <w:rFonts w:asciiTheme="minorHAnsi" w:hAnsiTheme="minorHAnsi"/>
          <w:sz w:val="24"/>
          <w:szCs w:val="24"/>
          <w:lang w:val="tr-TR"/>
        </w:rPr>
      </w:pPr>
      <w:r w:rsidRPr="00F17406">
        <w:rPr>
          <w:rFonts w:asciiTheme="minorHAnsi" w:hAnsiTheme="minorHAnsi"/>
          <w:sz w:val="24"/>
          <w:szCs w:val="24"/>
          <w:lang w:val="tr-TR"/>
        </w:rPr>
        <w:t xml:space="preserve"> </w:t>
      </w:r>
      <w:r w:rsidRPr="00F17406">
        <w:rPr>
          <w:rFonts w:asciiTheme="minorHAnsi" w:hAnsiTheme="minorHAnsi"/>
          <w:sz w:val="24"/>
          <w:szCs w:val="24"/>
          <w:lang w:bidi="tr-TR"/>
        </w:rPr>
        <w:t>(Kanser, Ağır Travma ,Organ Yetmezliği, Yoğun Bakım, Kronik Nörolojik Hastalık, Ciddi Yanık, vb)</w:t>
      </w:r>
    </w:p>
    <w:p w:rsidR="00F17406" w:rsidRDefault="00F17406" w:rsidP="00F17406">
      <w:pPr>
        <w:ind w:firstLine="708"/>
      </w:pPr>
    </w:p>
    <w:p w:rsidR="00F17406" w:rsidRDefault="00F17406" w:rsidP="00F17406"/>
    <w:p w:rsidR="00F17406" w:rsidRDefault="00F17406" w:rsidP="00F17406">
      <w:pPr>
        <w:keepNext/>
        <w:keepLines/>
        <w:jc w:val="both"/>
        <w:outlineLvl w:val="5"/>
        <w:rPr>
          <w:rFonts w:eastAsia="Calibri" w:cs="Calibri"/>
          <w:b/>
          <w:bCs/>
          <w:color w:val="000000"/>
          <w:lang w:bidi="tr-TR"/>
        </w:rPr>
      </w:pPr>
      <w:bookmarkStart w:id="2" w:name="bookmark1"/>
      <w:r>
        <w:rPr>
          <w:rFonts w:eastAsia="Calibri" w:cs="Calibri"/>
          <w:b/>
          <w:bCs/>
          <w:color w:val="000000"/>
          <w:lang w:bidi="tr-TR"/>
        </w:rPr>
        <w:t xml:space="preserve">      </w:t>
      </w:r>
      <w:r w:rsidRPr="00377779">
        <w:rPr>
          <w:rFonts w:eastAsia="Calibri" w:cs="Calibri"/>
          <w:b/>
          <w:bCs/>
          <w:color w:val="000000"/>
          <w:lang w:bidi="tr-TR"/>
        </w:rPr>
        <w:t>Tablo 2 Son Tarama</w:t>
      </w:r>
      <w:bookmarkEnd w:id="2"/>
    </w:p>
    <w:p w:rsidR="00F17406" w:rsidRPr="00694302" w:rsidRDefault="00F17406" w:rsidP="00F17406">
      <w:pPr>
        <w:jc w:val="center"/>
        <w:rPr>
          <w:rFonts w:eastAsia="Calibri" w:cs="Calibri"/>
          <w:color w:val="000000"/>
          <w:lang w:bidi="tr-TR"/>
        </w:rPr>
      </w:pPr>
      <w:r>
        <w:rPr>
          <w:rFonts w:eastAsia="Calibri" w:cs="Calibri"/>
          <w:color w:val="000000"/>
          <w:lang w:bidi="tr-TR"/>
        </w:rPr>
        <w:t xml:space="preserve">                                                    </w:t>
      </w:r>
      <w:r>
        <w:rPr>
          <w:rFonts w:eastAsia="Calibri" w:cs="Calibri"/>
          <w:color w:val="000000"/>
          <w:lang w:bidi="tr-TR"/>
        </w:rPr>
        <w:t>Bozulan nutrisyonel</w:t>
      </w:r>
      <w:r w:rsidRPr="00377779">
        <w:rPr>
          <w:rFonts w:eastAsia="Calibri" w:cs="Calibri"/>
          <w:color w:val="000000"/>
          <w:lang w:bidi="tr-TR"/>
        </w:rPr>
        <w:t xml:space="preserve"> durum</w:t>
      </w:r>
    </w:p>
    <w:tbl>
      <w:tblPr>
        <w:tblW w:w="1025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5"/>
        <w:gridCol w:w="1528"/>
      </w:tblGrid>
      <w:tr w:rsidR="00F17406" w:rsidRPr="00694302" w:rsidTr="00F17406">
        <w:trPr>
          <w:trHeight w:val="536"/>
          <w:jc w:val="center"/>
        </w:trPr>
        <w:tc>
          <w:tcPr>
            <w:tcW w:w="8725" w:type="dxa"/>
          </w:tcPr>
          <w:p w:rsidR="00F17406" w:rsidRPr="00694302" w:rsidRDefault="00F17406" w:rsidP="009C3BAC">
            <w:pPr>
              <w:rPr>
                <w:szCs w:val="18"/>
              </w:rPr>
            </w:pPr>
            <w:r w:rsidRPr="00694302">
              <w:rPr>
                <w:szCs w:val="18"/>
              </w:rPr>
              <w:t>Normal nütrisyon durumu</w:t>
            </w:r>
          </w:p>
        </w:tc>
        <w:tc>
          <w:tcPr>
            <w:tcW w:w="1528" w:type="dxa"/>
          </w:tcPr>
          <w:p w:rsidR="00F17406" w:rsidRPr="00694302" w:rsidRDefault="00F17406" w:rsidP="009C3BAC">
            <w:pPr>
              <w:rPr>
                <w:szCs w:val="18"/>
              </w:rPr>
            </w:pPr>
            <w:r w:rsidRPr="00694302">
              <w:rPr>
                <w:szCs w:val="18"/>
              </w:rPr>
              <w:t xml:space="preserve">Yok </w:t>
            </w:r>
            <w:r w:rsidRPr="00694302">
              <w:rPr>
                <w:b/>
                <w:bCs/>
                <w:szCs w:val="18"/>
              </w:rPr>
              <w:t>Skor 0</w:t>
            </w:r>
          </w:p>
        </w:tc>
      </w:tr>
      <w:tr w:rsidR="00F17406" w:rsidRPr="00694302" w:rsidTr="00F17406">
        <w:trPr>
          <w:trHeight w:val="536"/>
          <w:jc w:val="center"/>
        </w:trPr>
        <w:tc>
          <w:tcPr>
            <w:tcW w:w="8725" w:type="dxa"/>
          </w:tcPr>
          <w:p w:rsidR="00F17406" w:rsidRPr="00694302" w:rsidRDefault="00F17406" w:rsidP="009C3BAC">
            <w:pPr>
              <w:rPr>
                <w:szCs w:val="18"/>
              </w:rPr>
            </w:pPr>
            <w:r w:rsidRPr="00694302">
              <w:rPr>
                <w:szCs w:val="18"/>
              </w:rPr>
              <w:t>3 ayda &gt; %5 kilo kaybı ya da geçen haftaki besin alımı normal gereksinimlerin %50-75’inin altında</w:t>
            </w:r>
          </w:p>
        </w:tc>
        <w:tc>
          <w:tcPr>
            <w:tcW w:w="1528" w:type="dxa"/>
          </w:tcPr>
          <w:p w:rsidR="00F17406" w:rsidRPr="00694302" w:rsidRDefault="00F17406" w:rsidP="009C3BAC">
            <w:pPr>
              <w:rPr>
                <w:szCs w:val="18"/>
              </w:rPr>
            </w:pPr>
            <w:r w:rsidRPr="00694302">
              <w:rPr>
                <w:szCs w:val="18"/>
              </w:rPr>
              <w:t xml:space="preserve">Hafif </w:t>
            </w:r>
            <w:r w:rsidRPr="00694302">
              <w:rPr>
                <w:b/>
                <w:bCs/>
                <w:szCs w:val="18"/>
              </w:rPr>
              <w:t>Skor 1</w:t>
            </w:r>
          </w:p>
        </w:tc>
      </w:tr>
      <w:tr w:rsidR="00F17406" w:rsidRPr="00694302" w:rsidTr="00F17406">
        <w:trPr>
          <w:trHeight w:val="536"/>
          <w:jc w:val="center"/>
        </w:trPr>
        <w:tc>
          <w:tcPr>
            <w:tcW w:w="8725" w:type="dxa"/>
          </w:tcPr>
          <w:p w:rsidR="00F17406" w:rsidRPr="00694302" w:rsidRDefault="00F17406" w:rsidP="009C3BAC">
            <w:pPr>
              <w:rPr>
                <w:szCs w:val="18"/>
              </w:rPr>
            </w:pPr>
            <w:r w:rsidRPr="00694302">
              <w:rPr>
                <w:szCs w:val="18"/>
              </w:rPr>
              <w:t>2 ayda &gt; %5 kilo kaybı ya da BKİ 18.5 – 20.5 + genel durum bozukluğu ya da geçen haftaki besin alımı normal gereksinimlerin %25-50’si</w:t>
            </w:r>
          </w:p>
        </w:tc>
        <w:tc>
          <w:tcPr>
            <w:tcW w:w="1528" w:type="dxa"/>
          </w:tcPr>
          <w:p w:rsidR="00F17406" w:rsidRPr="00694302" w:rsidRDefault="00F17406" w:rsidP="009C3BAC">
            <w:pPr>
              <w:rPr>
                <w:szCs w:val="18"/>
              </w:rPr>
            </w:pPr>
            <w:r w:rsidRPr="00694302">
              <w:rPr>
                <w:szCs w:val="18"/>
              </w:rPr>
              <w:t xml:space="preserve">Orta </w:t>
            </w:r>
            <w:r w:rsidRPr="00694302">
              <w:rPr>
                <w:b/>
                <w:bCs/>
                <w:szCs w:val="18"/>
              </w:rPr>
              <w:t xml:space="preserve"> Skor 2</w:t>
            </w:r>
          </w:p>
        </w:tc>
      </w:tr>
      <w:tr w:rsidR="00F17406" w:rsidRPr="00694302" w:rsidTr="00F17406">
        <w:trPr>
          <w:trHeight w:val="536"/>
          <w:jc w:val="center"/>
        </w:trPr>
        <w:tc>
          <w:tcPr>
            <w:tcW w:w="8725" w:type="dxa"/>
          </w:tcPr>
          <w:p w:rsidR="00F17406" w:rsidRPr="00694302" w:rsidRDefault="00F17406" w:rsidP="009C3BAC">
            <w:pPr>
              <w:rPr>
                <w:szCs w:val="18"/>
              </w:rPr>
            </w:pPr>
            <w:r w:rsidRPr="00694302">
              <w:rPr>
                <w:szCs w:val="18"/>
              </w:rPr>
              <w:t>1 ayda &gt; %5 kilo kaybı (3 ayda &gt; %15) ya da BKİ &lt; 18.5 + genel durum bozukluğu ya da geçen haftaki besin alımı normal gereksinimlerin %0-25’i</w:t>
            </w:r>
          </w:p>
        </w:tc>
        <w:tc>
          <w:tcPr>
            <w:tcW w:w="1528" w:type="dxa"/>
          </w:tcPr>
          <w:p w:rsidR="00F17406" w:rsidRPr="00694302" w:rsidRDefault="00F17406" w:rsidP="009C3BAC">
            <w:pPr>
              <w:rPr>
                <w:szCs w:val="18"/>
              </w:rPr>
            </w:pPr>
            <w:r w:rsidRPr="00694302">
              <w:rPr>
                <w:szCs w:val="18"/>
              </w:rPr>
              <w:t xml:space="preserve">Şiddetli  </w:t>
            </w:r>
            <w:r w:rsidRPr="00694302">
              <w:rPr>
                <w:b/>
                <w:bCs/>
                <w:szCs w:val="18"/>
              </w:rPr>
              <w:t>Skor 3</w:t>
            </w:r>
          </w:p>
        </w:tc>
      </w:tr>
    </w:tbl>
    <w:p w:rsidR="00F17406" w:rsidRDefault="00F17406" w:rsidP="00F17406">
      <w:pPr>
        <w:jc w:val="both"/>
        <w:rPr>
          <w:rFonts w:eastAsia="Calibri" w:cs="Calibri"/>
          <w:b/>
          <w:bCs/>
          <w:color w:val="000000"/>
          <w:lang w:bidi="tr-TR"/>
        </w:rPr>
      </w:pPr>
      <w:bookmarkStart w:id="3" w:name="bookmark2"/>
    </w:p>
    <w:p w:rsidR="00F17406" w:rsidRDefault="00F17406" w:rsidP="00F17406">
      <w:pPr>
        <w:jc w:val="both"/>
        <w:rPr>
          <w:rFonts w:eastAsia="Calibri" w:cs="Calibri"/>
          <w:b/>
          <w:bCs/>
          <w:color w:val="000000"/>
          <w:lang w:bidi="tr-TR"/>
        </w:rPr>
      </w:pPr>
      <w:r>
        <w:rPr>
          <w:rFonts w:eastAsia="Calibri" w:cs="Calibri"/>
          <w:b/>
          <w:bCs/>
          <w:color w:val="000000"/>
          <w:lang w:bidi="tr-TR"/>
        </w:rPr>
        <w:t xml:space="preserve">    </w:t>
      </w:r>
      <w:proofErr w:type="gramStart"/>
      <w:r w:rsidRPr="00377779">
        <w:rPr>
          <w:rFonts w:eastAsia="Calibri" w:cs="Calibri"/>
          <w:b/>
          <w:bCs/>
          <w:color w:val="000000"/>
          <w:lang w:bidi="tr-TR"/>
        </w:rPr>
        <w:t>3.Hastalığın</w:t>
      </w:r>
      <w:proofErr w:type="gramEnd"/>
      <w:r w:rsidRPr="00377779">
        <w:rPr>
          <w:rFonts w:eastAsia="Calibri" w:cs="Calibri"/>
          <w:b/>
          <w:bCs/>
          <w:color w:val="000000"/>
          <w:lang w:bidi="tr-TR"/>
        </w:rPr>
        <w:t xml:space="preserve"> şiddeti ?( Gereksinimlerde artış</w:t>
      </w:r>
      <w:bookmarkEnd w:id="3"/>
      <w:r w:rsidRPr="00377779">
        <w:rPr>
          <w:rFonts w:eastAsia="Calibri" w:cs="Calibri"/>
          <w:b/>
          <w:bCs/>
          <w:color w:val="000000"/>
          <w:lang w:bidi="tr-TR"/>
        </w:rPr>
        <w:t>)</w:t>
      </w:r>
    </w:p>
    <w:p w:rsidR="00FE6572" w:rsidRDefault="00FE6572" w:rsidP="00F17406">
      <w:pPr>
        <w:ind w:firstLine="708"/>
      </w:pPr>
    </w:p>
    <w:tbl>
      <w:tblPr>
        <w:tblW w:w="103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735"/>
      </w:tblGrid>
      <w:tr w:rsidR="00F17406" w:rsidRPr="00694302" w:rsidTr="00F17406">
        <w:trPr>
          <w:trHeight w:val="567"/>
        </w:trPr>
        <w:tc>
          <w:tcPr>
            <w:tcW w:w="8647" w:type="dxa"/>
          </w:tcPr>
          <w:p w:rsidR="00F17406" w:rsidRPr="00694302" w:rsidRDefault="00F17406" w:rsidP="009C3BAC">
            <w:pPr>
              <w:rPr>
                <w:szCs w:val="18"/>
              </w:rPr>
            </w:pPr>
            <w:r w:rsidRPr="00694302">
              <w:rPr>
                <w:szCs w:val="18"/>
              </w:rPr>
              <w:t>Normal besinsel gereksinimler</w:t>
            </w:r>
          </w:p>
        </w:tc>
        <w:tc>
          <w:tcPr>
            <w:tcW w:w="1735" w:type="dxa"/>
          </w:tcPr>
          <w:p w:rsidR="00F17406" w:rsidRPr="00694302" w:rsidRDefault="00F17406" w:rsidP="009C3BAC">
            <w:pPr>
              <w:rPr>
                <w:szCs w:val="18"/>
              </w:rPr>
            </w:pPr>
            <w:r w:rsidRPr="00694302">
              <w:rPr>
                <w:szCs w:val="18"/>
              </w:rPr>
              <w:t xml:space="preserve">Yok </w:t>
            </w:r>
            <w:r w:rsidRPr="00694302">
              <w:rPr>
                <w:b/>
                <w:bCs/>
                <w:szCs w:val="18"/>
              </w:rPr>
              <w:t>Skor 0</w:t>
            </w:r>
          </w:p>
        </w:tc>
      </w:tr>
      <w:tr w:rsidR="00F17406" w:rsidRPr="00694302" w:rsidTr="00F17406">
        <w:trPr>
          <w:trHeight w:val="567"/>
        </w:trPr>
        <w:tc>
          <w:tcPr>
            <w:tcW w:w="8647" w:type="dxa"/>
          </w:tcPr>
          <w:p w:rsidR="00F17406" w:rsidRPr="00694302" w:rsidRDefault="00F17406" w:rsidP="009C3BAC">
            <w:pPr>
              <w:rPr>
                <w:szCs w:val="18"/>
              </w:rPr>
            </w:pPr>
            <w:r w:rsidRPr="00694302">
              <w:rPr>
                <w:szCs w:val="18"/>
              </w:rPr>
              <w:t xml:space="preserve">Kalça Kemiğinde Kırık* Özellikle akut komplikasyonları olan kronik hastalar: siroz*, KOAH*, </w:t>
            </w:r>
            <w:r w:rsidRPr="00694302">
              <w:rPr>
                <w:i/>
                <w:iCs/>
                <w:szCs w:val="18"/>
              </w:rPr>
              <w:t>kronik hemodiyaliz, diabet, onkoloji</w:t>
            </w:r>
            <w:r w:rsidRPr="00694302">
              <w:rPr>
                <w:szCs w:val="18"/>
              </w:rPr>
              <w:t xml:space="preserve"> </w:t>
            </w:r>
          </w:p>
        </w:tc>
        <w:tc>
          <w:tcPr>
            <w:tcW w:w="1735" w:type="dxa"/>
          </w:tcPr>
          <w:p w:rsidR="00F17406" w:rsidRPr="00694302" w:rsidRDefault="00F17406" w:rsidP="009C3BAC">
            <w:pPr>
              <w:rPr>
                <w:szCs w:val="18"/>
              </w:rPr>
            </w:pPr>
            <w:r w:rsidRPr="00694302">
              <w:rPr>
                <w:szCs w:val="18"/>
              </w:rPr>
              <w:t xml:space="preserve">Hafif </w:t>
            </w:r>
            <w:r w:rsidRPr="00694302">
              <w:rPr>
                <w:b/>
                <w:bCs/>
                <w:szCs w:val="18"/>
              </w:rPr>
              <w:t>Skor 1</w:t>
            </w:r>
          </w:p>
        </w:tc>
      </w:tr>
      <w:tr w:rsidR="00F17406" w:rsidRPr="00694302" w:rsidTr="00F17406">
        <w:trPr>
          <w:trHeight w:val="567"/>
        </w:trPr>
        <w:tc>
          <w:tcPr>
            <w:tcW w:w="8647" w:type="dxa"/>
          </w:tcPr>
          <w:p w:rsidR="00F17406" w:rsidRPr="00694302" w:rsidRDefault="00F17406" w:rsidP="009C3BAC">
            <w:pPr>
              <w:rPr>
                <w:szCs w:val="18"/>
              </w:rPr>
            </w:pPr>
            <w:r w:rsidRPr="00694302">
              <w:rPr>
                <w:szCs w:val="18"/>
              </w:rPr>
              <w:t xml:space="preserve">Majör abdominal cerrahi*, İnme*, </w:t>
            </w:r>
            <w:r w:rsidRPr="00694302">
              <w:rPr>
                <w:i/>
                <w:iCs/>
                <w:szCs w:val="18"/>
              </w:rPr>
              <w:t>Şiddetli pnömoni, hematolojik malignite</w:t>
            </w:r>
          </w:p>
        </w:tc>
        <w:tc>
          <w:tcPr>
            <w:tcW w:w="1735" w:type="dxa"/>
          </w:tcPr>
          <w:p w:rsidR="00F17406" w:rsidRPr="00694302" w:rsidRDefault="00F17406" w:rsidP="009C3BAC">
            <w:pPr>
              <w:rPr>
                <w:szCs w:val="18"/>
              </w:rPr>
            </w:pPr>
            <w:r w:rsidRPr="00694302">
              <w:rPr>
                <w:szCs w:val="18"/>
              </w:rPr>
              <w:t xml:space="preserve">Orta  </w:t>
            </w:r>
            <w:r w:rsidRPr="00694302">
              <w:rPr>
                <w:b/>
                <w:bCs/>
                <w:szCs w:val="18"/>
              </w:rPr>
              <w:t>Skor 2</w:t>
            </w:r>
          </w:p>
        </w:tc>
      </w:tr>
      <w:tr w:rsidR="00F17406" w:rsidRPr="00694302" w:rsidTr="00F17406">
        <w:trPr>
          <w:trHeight w:val="567"/>
        </w:trPr>
        <w:tc>
          <w:tcPr>
            <w:tcW w:w="8647" w:type="dxa"/>
          </w:tcPr>
          <w:p w:rsidR="00F17406" w:rsidRPr="00694302" w:rsidRDefault="00F17406" w:rsidP="009C3BAC">
            <w:pPr>
              <w:rPr>
                <w:szCs w:val="18"/>
              </w:rPr>
            </w:pPr>
            <w:r w:rsidRPr="00694302">
              <w:rPr>
                <w:szCs w:val="18"/>
              </w:rPr>
              <w:t xml:space="preserve">Kafa travması*, Kemik iliği transplantasyonu*, </w:t>
            </w:r>
            <w:r w:rsidRPr="00694302">
              <w:rPr>
                <w:i/>
                <w:iCs/>
                <w:szCs w:val="18"/>
              </w:rPr>
              <w:t>Yoğun Bakım hastaları (APACHE &gt; 10)</w:t>
            </w:r>
          </w:p>
        </w:tc>
        <w:tc>
          <w:tcPr>
            <w:tcW w:w="1735" w:type="dxa"/>
          </w:tcPr>
          <w:p w:rsidR="00F17406" w:rsidRPr="00694302" w:rsidRDefault="00F17406" w:rsidP="009C3BAC">
            <w:pPr>
              <w:rPr>
                <w:szCs w:val="18"/>
              </w:rPr>
            </w:pPr>
            <w:r w:rsidRPr="00694302">
              <w:rPr>
                <w:szCs w:val="18"/>
              </w:rPr>
              <w:t xml:space="preserve">Şiddetli  </w:t>
            </w:r>
            <w:r w:rsidRPr="00694302">
              <w:rPr>
                <w:b/>
                <w:bCs/>
                <w:szCs w:val="18"/>
              </w:rPr>
              <w:t>Skor 3</w:t>
            </w:r>
          </w:p>
        </w:tc>
      </w:tr>
    </w:tbl>
    <w:p w:rsidR="00F17406" w:rsidRDefault="00F17406" w:rsidP="00F17406">
      <w:pPr>
        <w:ind w:left="284" w:firstLine="708"/>
      </w:pPr>
    </w:p>
    <w:p w:rsidR="00F17406" w:rsidRPr="00377779" w:rsidRDefault="00F17406" w:rsidP="00F17406">
      <w:pPr>
        <w:spacing w:line="360" w:lineRule="auto"/>
        <w:ind w:left="284"/>
        <w:jc w:val="both"/>
        <w:rPr>
          <w:rFonts w:eastAsia="Calibri" w:cs="Calibri"/>
          <w:color w:val="000000"/>
          <w:lang w:bidi="tr-TR"/>
        </w:rPr>
      </w:pPr>
      <w:r w:rsidRPr="00377779">
        <w:rPr>
          <w:rFonts w:eastAsia="Calibri" w:cs="Calibri"/>
          <w:b/>
          <w:bCs/>
          <w:color w:val="000000"/>
          <w:lang w:bidi="tr-TR"/>
        </w:rPr>
        <w:t xml:space="preserve">Not: </w:t>
      </w:r>
      <w:r w:rsidRPr="00377779">
        <w:rPr>
          <w:rFonts w:eastAsia="Calibri" w:cs="Calibri"/>
          <w:color w:val="000000"/>
          <w:lang w:bidi="tr-TR"/>
        </w:rPr>
        <w:t xml:space="preserve">Hasta i 70 yaş ise: yukarıdaki toplam skora 1 eklenir </w:t>
      </w:r>
      <w:r w:rsidRPr="00377779">
        <w:rPr>
          <w:rFonts w:eastAsia="Calibri" w:cs="Calibri"/>
          <w:b/>
          <w:bCs/>
          <w:color w:val="000000"/>
          <w:lang w:bidi="tr-TR"/>
        </w:rPr>
        <w:t xml:space="preserve">Not: </w:t>
      </w:r>
      <w:r w:rsidRPr="00377779">
        <w:rPr>
          <w:rFonts w:eastAsia="Calibri" w:cs="Calibri"/>
          <w:color w:val="000000"/>
          <w:lang w:bidi="tr-TR"/>
        </w:rPr>
        <w:t xml:space="preserve">Skor </w:t>
      </w:r>
      <w:r>
        <w:rPr>
          <w:rFonts w:eastAsia="Calibri" w:cs="Calibri"/>
          <w:color w:val="000000"/>
          <w:lang w:bidi="tr-TR"/>
        </w:rPr>
        <w:t xml:space="preserve">&gt; 3: </w:t>
      </w:r>
      <w:r w:rsidRPr="00377779">
        <w:rPr>
          <w:rFonts w:eastAsia="Calibri" w:cs="Calibri"/>
          <w:color w:val="000000"/>
          <w:lang w:bidi="tr-TR"/>
        </w:rPr>
        <w:t>hasta nutrisyonel olarak risk atandadır</w:t>
      </w:r>
      <w:bookmarkStart w:id="4" w:name="bookmark3"/>
    </w:p>
    <w:p w:rsidR="00F17406" w:rsidRPr="00377779" w:rsidRDefault="00F17406" w:rsidP="00F17406">
      <w:pPr>
        <w:spacing w:line="360" w:lineRule="auto"/>
        <w:ind w:left="284" w:right="4100"/>
        <w:jc w:val="both"/>
        <w:rPr>
          <w:rFonts w:eastAsia="Calibri" w:cs="Calibri"/>
          <w:color w:val="000000"/>
          <w:lang w:bidi="tr-TR"/>
        </w:rPr>
      </w:pPr>
      <w:r w:rsidRPr="00377779">
        <w:rPr>
          <w:rFonts w:eastAsia="Calibri" w:cs="Calibri"/>
          <w:b/>
          <w:bCs/>
          <w:color w:val="000000"/>
          <w:lang w:bidi="tr-TR"/>
        </w:rPr>
        <w:t>Skor &gt;3 çıkan hastalar için hangi tedavi başlandı</w:t>
      </w:r>
      <w:bookmarkEnd w:id="4"/>
    </w:p>
    <w:p w:rsidR="00F17406" w:rsidRPr="00377779" w:rsidRDefault="00F17406" w:rsidP="00F17406">
      <w:pPr>
        <w:tabs>
          <w:tab w:val="left" w:pos="3119"/>
        </w:tabs>
        <w:spacing w:line="360" w:lineRule="auto"/>
        <w:ind w:left="284" w:right="5811"/>
        <w:jc w:val="both"/>
        <w:rPr>
          <w:rFonts w:eastAsia="Calibri" w:cs="Calibri"/>
          <w:color w:val="000000"/>
          <w:lang w:bidi="tr-TR"/>
        </w:rPr>
      </w:pPr>
      <w:r w:rsidRPr="00377779">
        <w:rPr>
          <w:rFonts w:eastAsia="Calibri" w:cs="Calibri"/>
          <w:color w:val="000000"/>
          <w:lang w:bidi="tr-TR"/>
        </w:rPr>
        <w:t xml:space="preserve">Oral supleman tedavisi       </w:t>
      </w:r>
      <w:r>
        <w:rPr>
          <w:rFonts w:eastAsia="Calibri" w:cs="Calibri"/>
          <w:color w:val="000000"/>
          <w:lang w:bidi="tr-TR"/>
        </w:rPr>
        <w:t xml:space="preserve">        </w:t>
      </w:r>
      <w:r w:rsidRPr="00377779">
        <w:rPr>
          <w:rFonts w:eastAsia="Calibri" w:cs="Calibri"/>
          <w:color w:val="000000"/>
          <w:lang w:bidi="tr-TR"/>
        </w:rPr>
        <w:t xml:space="preserve">  </w:t>
      </w:r>
      <w:r>
        <w:rPr>
          <w:noProof/>
          <w:color w:val="000000"/>
          <w:szCs w:val="18"/>
          <w:lang w:val="tr-TR" w:eastAsia="tr-TR"/>
        </w:rPr>
        <w:drawing>
          <wp:inline distT="0" distB="0" distL="0" distR="0" wp14:anchorId="21AE338B" wp14:editId="32FC3244">
            <wp:extent cx="147955" cy="134620"/>
            <wp:effectExtent l="0" t="0" r="444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p>
    <w:p w:rsidR="00F17406" w:rsidRPr="00377779" w:rsidRDefault="00F17406" w:rsidP="00F17406">
      <w:pPr>
        <w:spacing w:line="360" w:lineRule="auto"/>
        <w:ind w:left="284" w:right="5811"/>
        <w:jc w:val="both"/>
        <w:rPr>
          <w:rFonts w:eastAsia="Calibri" w:cs="Calibri"/>
          <w:color w:val="000000"/>
          <w:lang w:bidi="tr-TR"/>
        </w:rPr>
      </w:pPr>
      <w:r w:rsidRPr="00377779">
        <w:rPr>
          <w:rFonts w:eastAsia="Calibri" w:cs="Calibri"/>
          <w:color w:val="000000"/>
          <w:lang w:bidi="tr-TR"/>
        </w:rPr>
        <w:t>Parenteal destek tedavisi</w:t>
      </w:r>
      <w:r>
        <w:rPr>
          <w:rFonts w:eastAsia="Calibri" w:cs="Calibri"/>
          <w:color w:val="000000"/>
          <w:lang w:bidi="tr-TR"/>
        </w:rPr>
        <w:t xml:space="preserve">            </w:t>
      </w:r>
      <w:r w:rsidRPr="00377779">
        <w:rPr>
          <w:rFonts w:eastAsia="Calibri" w:cs="Calibri"/>
          <w:color w:val="000000"/>
          <w:lang w:bidi="tr-TR"/>
        </w:rPr>
        <w:t xml:space="preserve"> </w:t>
      </w:r>
      <w:r>
        <w:rPr>
          <w:noProof/>
          <w:color w:val="000000"/>
          <w:szCs w:val="18"/>
          <w:lang w:val="tr-TR" w:eastAsia="tr-TR"/>
        </w:rPr>
        <w:drawing>
          <wp:inline distT="0" distB="0" distL="0" distR="0" wp14:anchorId="10211B38" wp14:editId="611DF5E1">
            <wp:extent cx="147955" cy="134620"/>
            <wp:effectExtent l="0" t="0" r="444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p>
    <w:p w:rsidR="00F17406" w:rsidRPr="00377779" w:rsidRDefault="00F17406" w:rsidP="00F17406">
      <w:pPr>
        <w:spacing w:line="360" w:lineRule="auto"/>
        <w:ind w:left="284" w:right="5811"/>
        <w:jc w:val="both"/>
        <w:rPr>
          <w:rFonts w:eastAsia="Calibri" w:cs="Calibri"/>
          <w:color w:val="000000"/>
          <w:lang w:bidi="tr-TR"/>
        </w:rPr>
      </w:pPr>
      <w:r w:rsidRPr="00377779">
        <w:rPr>
          <w:rFonts w:eastAsia="Calibri" w:cs="Calibri"/>
          <w:color w:val="000000"/>
          <w:lang w:bidi="tr-TR"/>
        </w:rPr>
        <w:t xml:space="preserve">Enteral destek (Tüple)    </w:t>
      </w:r>
      <w:r>
        <w:rPr>
          <w:rFonts w:eastAsia="Calibri" w:cs="Calibri"/>
          <w:color w:val="000000"/>
          <w:lang w:bidi="tr-TR"/>
        </w:rPr>
        <w:t xml:space="preserve">            </w:t>
      </w:r>
      <w:r w:rsidRPr="00377779">
        <w:rPr>
          <w:rFonts w:eastAsia="Calibri" w:cs="Calibri"/>
          <w:color w:val="000000"/>
          <w:lang w:bidi="tr-TR"/>
        </w:rPr>
        <w:t xml:space="preserve">  </w:t>
      </w:r>
      <w:r>
        <w:rPr>
          <w:noProof/>
          <w:color w:val="000000"/>
          <w:szCs w:val="18"/>
          <w:lang w:val="tr-TR" w:eastAsia="tr-TR"/>
        </w:rPr>
        <w:drawing>
          <wp:inline distT="0" distB="0" distL="0" distR="0" wp14:anchorId="556E9DF7" wp14:editId="0FAEF5C9">
            <wp:extent cx="147955" cy="134620"/>
            <wp:effectExtent l="0" t="0" r="444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p>
    <w:p w:rsidR="00F17406" w:rsidRPr="00377779" w:rsidRDefault="00F17406" w:rsidP="00F17406">
      <w:pPr>
        <w:tabs>
          <w:tab w:val="left" w:pos="2977"/>
        </w:tabs>
        <w:spacing w:line="360" w:lineRule="auto"/>
        <w:ind w:left="284" w:right="5953"/>
        <w:jc w:val="both"/>
        <w:rPr>
          <w:rFonts w:eastAsia="Calibri" w:cs="Calibri"/>
          <w:color w:val="000000"/>
          <w:lang w:bidi="tr-TR"/>
        </w:rPr>
      </w:pPr>
      <w:r w:rsidRPr="00377779">
        <w:rPr>
          <w:rFonts w:eastAsia="Calibri" w:cs="Calibri"/>
          <w:color w:val="000000"/>
          <w:lang w:bidi="tr-TR"/>
        </w:rPr>
        <w:t xml:space="preserve">Kombine tedavi               </w:t>
      </w:r>
      <w:r>
        <w:rPr>
          <w:rFonts w:eastAsia="Calibri" w:cs="Calibri"/>
          <w:color w:val="000000"/>
          <w:lang w:bidi="tr-TR"/>
        </w:rPr>
        <w:t xml:space="preserve">             </w:t>
      </w:r>
      <w:r>
        <w:rPr>
          <w:noProof/>
          <w:color w:val="000000"/>
          <w:szCs w:val="18"/>
          <w:lang w:val="tr-TR" w:eastAsia="tr-TR"/>
        </w:rPr>
        <w:drawing>
          <wp:inline distT="0" distB="0" distL="0" distR="0" wp14:anchorId="4617C675" wp14:editId="19255750">
            <wp:extent cx="161290" cy="13462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 cy="134620"/>
                    </a:xfrm>
                    <a:prstGeom prst="rect">
                      <a:avLst/>
                    </a:prstGeom>
                    <a:noFill/>
                    <a:ln>
                      <a:noFill/>
                    </a:ln>
                  </pic:spPr>
                </pic:pic>
              </a:graphicData>
            </a:graphic>
          </wp:inline>
        </w:drawing>
      </w:r>
      <w:r>
        <w:rPr>
          <w:rFonts w:eastAsia="Calibri" w:cs="Calibri"/>
          <w:color w:val="000000"/>
          <w:lang w:bidi="tr-TR"/>
        </w:rPr>
        <w:t xml:space="preserve"> </w:t>
      </w:r>
      <w:r w:rsidRPr="00377779">
        <w:rPr>
          <w:rFonts w:eastAsia="Calibri" w:cs="Calibri"/>
          <w:color w:val="000000"/>
          <w:lang w:bidi="tr-TR"/>
        </w:rPr>
        <w:t xml:space="preserve">         </w:t>
      </w:r>
    </w:p>
    <w:tbl>
      <w:tblPr>
        <w:tblStyle w:val="TabloKlavuzu"/>
        <w:tblpPr w:leftFromText="141" w:rightFromText="141" w:vertAnchor="text" w:horzAnchor="margin" w:tblpXSpec="center" w:tblpY="-92"/>
        <w:tblW w:w="10314" w:type="dxa"/>
        <w:tblLook w:val="04A0" w:firstRow="1" w:lastRow="0" w:firstColumn="1" w:lastColumn="0" w:noHBand="0" w:noVBand="1"/>
      </w:tblPr>
      <w:tblGrid>
        <w:gridCol w:w="2376"/>
        <w:gridCol w:w="4820"/>
        <w:gridCol w:w="1701"/>
        <w:gridCol w:w="1417"/>
      </w:tblGrid>
      <w:tr w:rsidR="00F17406" w:rsidTr="009C3BAC">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F17406" w:rsidRDefault="00F17406" w:rsidP="00F17406">
            <w:r>
              <w:rPr>
                <w:noProof/>
                <w:lang w:val="tr-TR" w:eastAsia="tr-TR"/>
              </w:rPr>
              <w:lastRenderedPageBreak/>
              <w:drawing>
                <wp:inline distT="0" distB="0" distL="0" distR="0" wp14:anchorId="0BE00942" wp14:editId="2CCFDB41">
                  <wp:extent cx="1288415" cy="803275"/>
                  <wp:effectExtent l="0" t="0" r="698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F17406" w:rsidRDefault="00F17406" w:rsidP="00F17406">
            <w:pPr>
              <w:rPr>
                <w:rFonts w:cstheme="minorBidi"/>
              </w:rPr>
            </w:pPr>
          </w:p>
          <w:p w:rsidR="00F17406" w:rsidRPr="006D0CD3" w:rsidRDefault="00F17406" w:rsidP="00F17406">
            <w:pPr>
              <w:jc w:val="center"/>
              <w:rPr>
                <w:rFonts w:asciiTheme="minorHAnsi" w:hAnsiTheme="minorHAnsi"/>
                <w:b/>
                <w:sz w:val="24"/>
                <w:szCs w:val="24"/>
              </w:rPr>
            </w:pPr>
            <w:r w:rsidRPr="00F17406">
              <w:rPr>
                <w:rFonts w:asciiTheme="minorHAnsi" w:hAnsiTheme="minorHAnsi"/>
                <w:b/>
                <w:sz w:val="24"/>
                <w:szCs w:val="24"/>
                <w:lang w:bidi="tr-TR"/>
              </w:rPr>
              <w:t>MALNÜTRİSYON TARAMA TESTİ TALİMATI</w:t>
            </w: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DÖKÜMAN KODU</w:t>
            </w:r>
          </w:p>
        </w:tc>
        <w:tc>
          <w:tcPr>
            <w:tcW w:w="1417" w:type="dxa"/>
            <w:tcBorders>
              <w:top w:val="single" w:sz="4" w:space="0" w:color="auto"/>
              <w:left w:val="single" w:sz="4" w:space="0" w:color="auto"/>
              <w:bottom w:val="single" w:sz="4" w:space="0" w:color="auto"/>
              <w:right w:val="single" w:sz="4" w:space="0" w:color="auto"/>
            </w:tcBorders>
            <w:hideMark/>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HB.TL.11</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16.08.2016</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11.09.2017</w:t>
            </w:r>
          </w:p>
        </w:tc>
      </w:tr>
      <w:tr w:rsidR="00F17406" w:rsidTr="00F17406">
        <w:trPr>
          <w:trHeight w:val="22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01</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9C3BAC">
            <w:pPr>
              <w:rPr>
                <w:rFonts w:asciiTheme="minorHAnsi" w:hAnsiTheme="minorHAnsi"/>
                <w:sz w:val="20"/>
                <w:szCs w:val="20"/>
              </w:rPr>
            </w:pPr>
            <w:r w:rsidRPr="00D27F34">
              <w:rPr>
                <w:rFonts w:asciiTheme="minorHAnsi" w:hAnsiTheme="minorHAnsi"/>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F17406" w:rsidRPr="00D27F34" w:rsidRDefault="00F17406" w:rsidP="009C3BAC">
            <w:pPr>
              <w:jc w:val="center"/>
              <w:rPr>
                <w:rFonts w:asciiTheme="minorHAnsi" w:hAnsiTheme="minorHAnsi"/>
                <w:sz w:val="20"/>
                <w:szCs w:val="20"/>
              </w:rPr>
            </w:pPr>
            <w:r>
              <w:rPr>
                <w:rFonts w:asciiTheme="minorHAnsi" w:hAnsiTheme="minorHAnsi"/>
                <w:sz w:val="20"/>
                <w:szCs w:val="20"/>
              </w:rPr>
              <w:t>2/7</w:t>
            </w:r>
          </w:p>
        </w:tc>
      </w:tr>
    </w:tbl>
    <w:p w:rsidR="00F17406" w:rsidRDefault="00F17406" w:rsidP="00F17406">
      <w:pPr>
        <w:spacing w:line="360" w:lineRule="auto"/>
        <w:ind w:left="284" w:right="5811"/>
        <w:jc w:val="both"/>
        <w:rPr>
          <w:rFonts w:eastAsia="Calibri" w:cs="Calibri"/>
          <w:color w:val="000000"/>
          <w:lang w:bidi="tr-TR"/>
        </w:rPr>
      </w:pPr>
    </w:p>
    <w:p w:rsidR="00F17406" w:rsidRDefault="00F17406" w:rsidP="00F17406">
      <w:pPr>
        <w:spacing w:line="360" w:lineRule="auto"/>
        <w:ind w:left="284" w:right="5811"/>
        <w:jc w:val="both"/>
        <w:rPr>
          <w:rFonts w:eastAsia="Calibri" w:cs="Calibri"/>
          <w:color w:val="000000"/>
          <w:lang w:bidi="tr-TR"/>
        </w:rPr>
      </w:pPr>
    </w:p>
    <w:p w:rsidR="00F17406" w:rsidRDefault="00F17406" w:rsidP="00F17406">
      <w:pPr>
        <w:spacing w:line="360" w:lineRule="auto"/>
        <w:ind w:left="284" w:right="5811"/>
        <w:jc w:val="both"/>
        <w:rPr>
          <w:rFonts w:eastAsia="Calibri" w:cs="Calibri"/>
          <w:color w:val="000000"/>
          <w:lang w:bidi="tr-TR"/>
        </w:rPr>
      </w:pPr>
    </w:p>
    <w:p w:rsidR="00F17406" w:rsidRDefault="00F17406" w:rsidP="00F17406">
      <w:pPr>
        <w:spacing w:line="360" w:lineRule="auto"/>
        <w:ind w:left="284" w:right="5811"/>
        <w:jc w:val="both"/>
        <w:rPr>
          <w:rFonts w:eastAsia="Calibri" w:cs="Calibri"/>
          <w:color w:val="000000"/>
          <w:lang w:bidi="tr-TR"/>
        </w:rPr>
      </w:pPr>
    </w:p>
    <w:p w:rsidR="00F17406" w:rsidRPr="00377779" w:rsidRDefault="00F17406" w:rsidP="00F17406">
      <w:pPr>
        <w:spacing w:line="360" w:lineRule="auto"/>
        <w:ind w:left="284" w:right="5811"/>
        <w:jc w:val="both"/>
        <w:rPr>
          <w:rFonts w:eastAsia="Calibri" w:cs="Calibri"/>
          <w:color w:val="000000"/>
          <w:lang w:bidi="tr-TR"/>
        </w:rPr>
      </w:pPr>
      <w:r w:rsidRPr="00377779">
        <w:rPr>
          <w:rFonts w:eastAsia="Calibri" w:cs="Calibri"/>
          <w:color w:val="000000"/>
          <w:lang w:bidi="tr-TR"/>
        </w:rPr>
        <w:t>Beslenme endikasyonu yok</w:t>
      </w:r>
      <w:r>
        <w:rPr>
          <w:rFonts w:eastAsia="Calibri" w:cs="Calibri"/>
          <w:color w:val="000000"/>
          <w:lang w:bidi="tr-TR"/>
        </w:rPr>
        <w:t xml:space="preserve">         </w:t>
      </w:r>
      <w:r w:rsidRPr="00377779">
        <w:rPr>
          <w:rFonts w:eastAsia="Calibri" w:cs="Calibri"/>
          <w:color w:val="000000"/>
          <w:lang w:bidi="tr-TR"/>
        </w:rPr>
        <w:t xml:space="preserve"> </w:t>
      </w:r>
      <w:r>
        <w:rPr>
          <w:noProof/>
          <w:color w:val="000000"/>
          <w:szCs w:val="18"/>
          <w:lang w:val="tr-TR" w:eastAsia="tr-TR"/>
        </w:rPr>
        <w:drawing>
          <wp:inline distT="0" distB="0" distL="0" distR="0">
            <wp:extent cx="147955" cy="134620"/>
            <wp:effectExtent l="0" t="0" r="444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p>
    <w:p w:rsidR="00F17406" w:rsidRPr="00377779" w:rsidRDefault="00F17406" w:rsidP="00F17406">
      <w:pPr>
        <w:spacing w:line="360" w:lineRule="auto"/>
        <w:ind w:left="284" w:right="5811"/>
        <w:jc w:val="both"/>
        <w:rPr>
          <w:rFonts w:eastAsia="Calibri" w:cs="Calibri"/>
          <w:color w:val="000000"/>
          <w:lang w:bidi="tr-TR"/>
        </w:rPr>
      </w:pPr>
      <w:r w:rsidRPr="00377779">
        <w:rPr>
          <w:rFonts w:eastAsia="Calibri" w:cs="Calibri"/>
          <w:color w:val="000000"/>
          <w:lang w:bidi="tr-TR"/>
        </w:rPr>
        <w:t>Beslenme tedavisi yapılmıyor</w:t>
      </w:r>
      <w:r>
        <w:rPr>
          <w:rFonts w:eastAsia="Calibri" w:cs="Calibri"/>
          <w:color w:val="000000"/>
          <w:lang w:bidi="tr-TR"/>
        </w:rPr>
        <w:t xml:space="preserve">      </w:t>
      </w:r>
      <w:r>
        <w:rPr>
          <w:noProof/>
          <w:color w:val="000000"/>
          <w:szCs w:val="18"/>
          <w:lang w:val="tr-TR" w:eastAsia="tr-TR"/>
        </w:rPr>
        <w:drawing>
          <wp:inline distT="0" distB="0" distL="0" distR="0">
            <wp:extent cx="147955" cy="134620"/>
            <wp:effectExtent l="0" t="0" r="444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p>
    <w:p w:rsidR="00F17406" w:rsidRDefault="00F17406" w:rsidP="00F17406">
      <w:pPr>
        <w:ind w:left="284" w:right="694"/>
        <w:jc w:val="center"/>
        <w:rPr>
          <w:rFonts w:eastAsia="Arial Unicode MS" w:cs="Calibri"/>
          <w:b/>
          <w:color w:val="000000"/>
          <w:lang w:bidi="tr-TR"/>
        </w:rPr>
      </w:pPr>
    </w:p>
    <w:p w:rsidR="00F17406" w:rsidRPr="00F17406" w:rsidRDefault="00F17406" w:rsidP="00F17406">
      <w:pPr>
        <w:ind w:left="284" w:right="694"/>
        <w:jc w:val="center"/>
        <w:rPr>
          <w:rFonts w:asciiTheme="minorHAnsi" w:eastAsia="Arial Unicode MS" w:hAnsiTheme="minorHAnsi" w:cs="Calibri"/>
          <w:b/>
          <w:color w:val="000000"/>
          <w:sz w:val="24"/>
          <w:szCs w:val="24"/>
          <w:lang w:bidi="tr-TR"/>
        </w:rPr>
      </w:pPr>
      <w:r w:rsidRPr="00F17406">
        <w:rPr>
          <w:rFonts w:asciiTheme="minorHAnsi" w:eastAsia="Arial Unicode MS" w:hAnsiTheme="minorHAnsi" w:cs="Calibri"/>
          <w:noProof/>
          <w:color w:val="000000"/>
          <w:sz w:val="24"/>
          <w:szCs w:val="24"/>
          <w:lang w:val="tr-TR" w:eastAsia="tr-TR"/>
        </w:rPr>
        <mc:AlternateContent>
          <mc:Choice Requires="wps">
            <w:drawing>
              <wp:anchor distT="0" distB="0" distL="63500" distR="63500" simplePos="0" relativeHeight="251659264" behindDoc="1" locked="0" layoutInCell="1" allowOverlap="1" wp14:anchorId="5C852D6B" wp14:editId="7C2C4719">
                <wp:simplePos x="0" y="0"/>
                <wp:positionH relativeFrom="page">
                  <wp:posOffset>610870</wp:posOffset>
                </wp:positionH>
                <wp:positionV relativeFrom="page">
                  <wp:posOffset>442595</wp:posOffset>
                </wp:positionV>
                <wp:extent cx="81915" cy="323215"/>
                <wp:effectExtent l="0" t="0" r="12700" b="1079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406" w:rsidRDefault="00F17406" w:rsidP="00F1740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5" o:spid="_x0000_s1026" type="#_x0000_t202" style="position:absolute;left:0;text-align:left;margin-left:48.1pt;margin-top:34.85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" filled="f" stroked="f">
                <v:textbox style="mso-fit-shape-to-text:t" inset="0,0,0,0">
                  <w:txbxContent>
                    <w:p w:rsidR="00F17406" w:rsidRDefault="00F17406" w:rsidP="00F17406"/>
                  </w:txbxContent>
                </v:textbox>
                <w10:wrap anchorx="page" anchory="page"/>
              </v:shape>
            </w:pict>
          </mc:Fallback>
        </mc:AlternateContent>
      </w:r>
      <w:r w:rsidRPr="00F17406">
        <w:rPr>
          <w:rFonts w:asciiTheme="minorHAnsi" w:eastAsia="Arial Unicode MS" w:hAnsiTheme="minorHAnsi" w:cs="Calibri"/>
          <w:b/>
          <w:color w:val="000000"/>
          <w:sz w:val="24"/>
          <w:szCs w:val="24"/>
          <w:lang w:bidi="tr-TR"/>
        </w:rPr>
        <w:t>NUTRİSYON DESTEK TEDAVİSİ NEDİR</w:t>
      </w:r>
    </w:p>
    <w:p w:rsidR="00F17406" w:rsidRPr="00F17406" w:rsidRDefault="00F17406" w:rsidP="00F17406">
      <w:pPr>
        <w:ind w:left="284" w:right="694" w:firstLine="240"/>
        <w:jc w:val="both"/>
        <w:rPr>
          <w:rFonts w:asciiTheme="minorHAnsi" w:eastAsia="Calibri" w:hAnsiTheme="minorHAnsi" w:cs="Calibri"/>
          <w:color w:val="000000"/>
          <w:sz w:val="24"/>
          <w:szCs w:val="24"/>
          <w:lang w:bidi="tr-TR"/>
        </w:rPr>
      </w:pPr>
    </w:p>
    <w:p w:rsidR="00F17406" w:rsidRPr="00F17406" w:rsidRDefault="00F17406" w:rsidP="00F17406">
      <w:pPr>
        <w:tabs>
          <w:tab w:val="left" w:pos="284"/>
        </w:tabs>
        <w:ind w:left="284" w:right="694" w:firstLine="240"/>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Sağlıklı yaşamanın temel kuralı besinlerin dengeli ve yeterli ölçüde alınması ve vücutta uygun şekilde kullanılmasıdır.</w:t>
      </w:r>
      <w:proofErr w:type="gramEnd"/>
      <w:r w:rsidRPr="00F17406">
        <w:rPr>
          <w:rFonts w:asciiTheme="minorHAnsi" w:eastAsia="Calibri" w:hAnsiTheme="minorHAnsi" w:cs="Calibri"/>
          <w:color w:val="000000"/>
          <w:sz w:val="24"/>
          <w:szCs w:val="24"/>
          <w:lang w:bidi="tr-TR"/>
        </w:rPr>
        <w:t xml:space="preserve"> Hastalık </w:t>
      </w:r>
      <w:proofErr w:type="gramStart"/>
      <w:r w:rsidRPr="00F17406">
        <w:rPr>
          <w:rFonts w:asciiTheme="minorHAnsi" w:eastAsia="Calibri" w:hAnsiTheme="minorHAnsi" w:cs="Calibri"/>
          <w:color w:val="000000"/>
          <w:sz w:val="24"/>
          <w:szCs w:val="24"/>
          <w:lang w:bidi="tr-TR"/>
        </w:rPr>
        <w:t>döneminde ,</w:t>
      </w:r>
      <w:proofErr w:type="gramEnd"/>
      <w:r w:rsidRPr="00F17406">
        <w:rPr>
          <w:rFonts w:asciiTheme="minorHAnsi" w:eastAsia="Calibri" w:hAnsiTheme="minorHAnsi" w:cs="Calibri"/>
          <w:color w:val="000000"/>
          <w:sz w:val="24"/>
          <w:szCs w:val="24"/>
          <w:lang w:bidi="tr-TR"/>
        </w:rPr>
        <w:t xml:space="preserve"> organizma beslenme yetersizliğine daha duyarlı gelmekte ve birçok sağlık sorununun ortaya çıkması kolaylaşmaktadır. </w:t>
      </w:r>
      <w:proofErr w:type="gramStart"/>
      <w:r w:rsidRPr="00F17406">
        <w:rPr>
          <w:rFonts w:asciiTheme="minorHAnsi" w:eastAsia="Calibri" w:hAnsiTheme="minorHAnsi" w:cs="Calibri"/>
          <w:color w:val="000000"/>
          <w:sz w:val="24"/>
          <w:szCs w:val="24"/>
          <w:lang w:bidi="tr-TR"/>
        </w:rPr>
        <w:t>Bu sorunların başında malnütrisyon gelmektedir.</w:t>
      </w:r>
      <w:proofErr w:type="gramEnd"/>
    </w:p>
    <w:p w:rsidR="00F17406" w:rsidRPr="00F17406" w:rsidRDefault="00F17406" w:rsidP="00F17406">
      <w:pPr>
        <w:tabs>
          <w:tab w:val="left" w:pos="284"/>
        </w:tabs>
        <w:ind w:left="284" w:right="694" w:firstLine="340"/>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Hastanede yatan hastalarda iştahsızlık, besin ihtiyaçlarının artması, huzursuzluk, tetkik amaçlı aç bırakılma, ilaçlar, ortam ve yemek alışkanlıklarındaki farklılıklar gibi nedenler malnütrisyon görülme riskini arttırmaktadır.</w:t>
      </w:r>
      <w:proofErr w:type="gramEnd"/>
    </w:p>
    <w:p w:rsidR="00F17406" w:rsidRPr="00F17406" w:rsidRDefault="00F17406" w:rsidP="00F17406">
      <w:pPr>
        <w:tabs>
          <w:tab w:val="left" w:pos="284"/>
        </w:tabs>
        <w:ind w:left="284" w:right="694"/>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Malnütrisyon, immün yanıtta yetersizlik, enfeksiyon eğiliminin artması, yara iyileşmesinde gecikme, kas zayıflığı, solunum ve dolaşım fonksiyonlarında yetersizlik, mortalite ve morbiditede artiş, hastanede kalış ve maliyetlerde artış gibi sorunlara neden olmaktadır.</w:t>
      </w:r>
      <w:proofErr w:type="gramEnd"/>
    </w:p>
    <w:p w:rsidR="00F17406" w:rsidRPr="00F17406" w:rsidRDefault="00F17406" w:rsidP="00F17406">
      <w:pPr>
        <w:tabs>
          <w:tab w:val="left" w:pos="284"/>
        </w:tabs>
        <w:ind w:left="284" w:right="694" w:firstLine="240"/>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Günümüzde nutrisyon desteği sadece gereksinim değil bir tedavi yöntemi olarak da tıpta yerini almıştır.Nutrisyon desteğinin </w:t>
      </w:r>
      <w:proofErr w:type="gramStart"/>
      <w:r w:rsidRPr="00F17406">
        <w:rPr>
          <w:rFonts w:asciiTheme="minorHAnsi" w:eastAsia="Calibri" w:hAnsiTheme="minorHAnsi" w:cs="Calibri"/>
          <w:color w:val="000000"/>
          <w:sz w:val="24"/>
          <w:szCs w:val="24"/>
          <w:lang w:bidi="tr-TR"/>
        </w:rPr>
        <w:t>amacı ,</w:t>
      </w:r>
      <w:proofErr w:type="gramEnd"/>
      <w:r w:rsidRPr="00F17406">
        <w:rPr>
          <w:rFonts w:asciiTheme="minorHAnsi" w:eastAsia="Calibri" w:hAnsiTheme="minorHAnsi" w:cs="Calibri"/>
          <w:color w:val="000000"/>
          <w:sz w:val="24"/>
          <w:szCs w:val="24"/>
          <w:lang w:bidi="tr-TR"/>
        </w:rPr>
        <w:t xml:space="preserve"> önceden var olan  malnütrisyonun tedavi edilmesi, daha ileri düzeyde kayıpların önlenmesi, katobolizmayı önlemek, mortalite ile komplikasyon oranlarının azaltmaktır.</w:t>
      </w:r>
    </w:p>
    <w:p w:rsidR="00F17406" w:rsidRPr="00F17406" w:rsidRDefault="00F17406" w:rsidP="00F17406">
      <w:pPr>
        <w:tabs>
          <w:tab w:val="left" w:pos="284"/>
        </w:tabs>
        <w:ind w:left="284" w:right="694" w:firstLine="240"/>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Nutrisyon destek tedavisini kısaca, hastanın doğal yollardan yeterli alamadıkları besin gereksinimlerinin (makro ve mikro besinler) bir kısmını veya tamamının karşılanması şeklinde tanımlayabiliriz.</w:t>
      </w:r>
      <w:proofErr w:type="gramEnd"/>
      <w:r w:rsidRPr="00F17406">
        <w:rPr>
          <w:rFonts w:asciiTheme="minorHAnsi" w:eastAsia="Calibri" w:hAnsiTheme="minorHAnsi" w:cs="Calibri"/>
          <w:color w:val="000000"/>
          <w:sz w:val="24"/>
          <w:szCs w:val="24"/>
          <w:lang w:bidi="tr-TR"/>
        </w:rPr>
        <w:t xml:space="preserve"> Nutrisyon desteği verilecek hasta tespit edildikten sonra, hastanın ihtiyacı olan besinler, gastrointestinal sistem çalışıyorsa enteral </w:t>
      </w:r>
      <w:proofErr w:type="gramStart"/>
      <w:r w:rsidRPr="00F17406">
        <w:rPr>
          <w:rFonts w:asciiTheme="minorHAnsi" w:eastAsia="Calibri" w:hAnsiTheme="minorHAnsi" w:cs="Calibri"/>
          <w:color w:val="000000"/>
          <w:sz w:val="24"/>
          <w:szCs w:val="24"/>
          <w:lang w:bidi="tr-TR"/>
        </w:rPr>
        <w:t>( ağız</w:t>
      </w:r>
      <w:proofErr w:type="gramEnd"/>
      <w:r w:rsidRPr="00F17406">
        <w:rPr>
          <w:rFonts w:asciiTheme="minorHAnsi" w:eastAsia="Calibri" w:hAnsiTheme="minorHAnsi" w:cs="Calibri"/>
          <w:color w:val="000000"/>
          <w:sz w:val="24"/>
          <w:szCs w:val="24"/>
          <w:lang w:bidi="tr-TR"/>
        </w:rPr>
        <w:t xml:space="preserve"> yoluyla veya tüple ) veya parenteral yolla verilebilir.</w:t>
      </w:r>
    </w:p>
    <w:p w:rsidR="00F17406" w:rsidRDefault="00F17406" w:rsidP="00F17406">
      <w:pPr>
        <w:ind w:firstLine="708"/>
      </w:pPr>
    </w:p>
    <w:p w:rsidR="00F17406" w:rsidRPr="00723A88" w:rsidRDefault="00F17406" w:rsidP="00F17406">
      <w:pPr>
        <w:jc w:val="center"/>
        <w:rPr>
          <w:rFonts w:eastAsia="Calibri" w:cs="Calibri"/>
          <w:b/>
          <w:bCs/>
          <w:color w:val="000000"/>
          <w:sz w:val="28"/>
          <w:lang w:bidi="tr-TR"/>
        </w:rPr>
      </w:pPr>
      <w:r w:rsidRPr="00723A88">
        <w:rPr>
          <w:rFonts w:eastAsia="Calibri" w:cs="Calibri"/>
          <w:b/>
          <w:bCs/>
          <w:color w:val="000000"/>
          <w:sz w:val="28"/>
          <w:lang w:bidi="tr-TR"/>
        </w:rPr>
        <w:t>NÜTRİSYON EKİBİMİZ</w:t>
      </w:r>
    </w:p>
    <w:p w:rsidR="00F17406" w:rsidRDefault="00F17406" w:rsidP="00F17406">
      <w:pPr>
        <w:ind w:firstLine="708"/>
      </w:pPr>
    </w:p>
    <w:p w:rsidR="00F17406" w:rsidRDefault="00F17406" w:rsidP="00F17406">
      <w:pPr>
        <w:ind w:firstLine="708"/>
      </w:pPr>
    </w:p>
    <w:p w:rsidR="00F17406" w:rsidRDefault="00F17406" w:rsidP="00F17406">
      <w:pPr>
        <w:widowControl/>
        <w:spacing w:after="200" w:line="276" w:lineRule="auto"/>
        <w:jc w:val="center"/>
      </w:pPr>
      <w:r>
        <w:rPr>
          <w:noProof/>
          <w:lang w:val="tr-TR" w:eastAsia="tr-TR"/>
        </w:rPr>
        <w:drawing>
          <wp:inline distT="0" distB="0" distL="0" distR="0" wp14:anchorId="3FF8A99A" wp14:editId="418F54E2">
            <wp:extent cx="6252883" cy="3065852"/>
            <wp:effectExtent l="0" t="0" r="0" b="127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2.png"/>
                    <pic:cNvPicPr/>
                  </pic:nvPicPr>
                  <pic:blipFill>
                    <a:blip r:embed="rId10">
                      <a:extLst>
                        <a:ext uri="{28A0092B-C50C-407E-A947-70E740481C1C}">
                          <a14:useLocalDpi xmlns:a14="http://schemas.microsoft.com/office/drawing/2010/main" val="0"/>
                        </a:ext>
                      </a:extLst>
                    </a:blip>
                    <a:stretch>
                      <a:fillRect/>
                    </a:stretch>
                  </pic:blipFill>
                  <pic:spPr>
                    <a:xfrm>
                      <a:off x="0" y="0"/>
                      <a:ext cx="6258630" cy="3068670"/>
                    </a:xfrm>
                    <a:prstGeom prst="rect">
                      <a:avLst/>
                    </a:prstGeom>
                  </pic:spPr>
                </pic:pic>
              </a:graphicData>
            </a:graphic>
          </wp:inline>
        </w:drawing>
      </w:r>
    </w:p>
    <w:p w:rsidR="00F17406" w:rsidRDefault="00F17406" w:rsidP="00F17406">
      <w:pPr>
        <w:ind w:firstLine="708"/>
        <w:rPr>
          <w:noProof/>
          <w:sz w:val="36"/>
          <w:lang w:val="tr-TR" w:eastAsia="tr-TR"/>
        </w:rPr>
      </w:pPr>
    </w:p>
    <w:p w:rsidR="00F17406" w:rsidRDefault="00F17406" w:rsidP="00F17406">
      <w:pPr>
        <w:ind w:firstLine="708"/>
        <w:rPr>
          <w:noProof/>
          <w:sz w:val="36"/>
          <w:lang w:val="tr-TR" w:eastAsia="tr-TR"/>
        </w:rPr>
      </w:pPr>
    </w:p>
    <w:tbl>
      <w:tblPr>
        <w:tblStyle w:val="TabloKlavuzu"/>
        <w:tblpPr w:leftFromText="141" w:rightFromText="141" w:vertAnchor="text" w:horzAnchor="margin" w:tblpXSpec="center" w:tblpY="-92"/>
        <w:tblW w:w="10314" w:type="dxa"/>
        <w:tblLook w:val="04A0" w:firstRow="1" w:lastRow="0" w:firstColumn="1" w:lastColumn="0" w:noHBand="0" w:noVBand="1"/>
      </w:tblPr>
      <w:tblGrid>
        <w:gridCol w:w="2376"/>
        <w:gridCol w:w="4820"/>
        <w:gridCol w:w="1701"/>
        <w:gridCol w:w="1417"/>
      </w:tblGrid>
      <w:tr w:rsidR="00F17406" w:rsidTr="009C3BAC">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F17406" w:rsidRDefault="00F17406" w:rsidP="00F17406">
            <w:r>
              <w:rPr>
                <w:noProof/>
                <w:lang w:val="tr-TR" w:eastAsia="tr-TR"/>
              </w:rPr>
              <w:lastRenderedPageBreak/>
              <w:drawing>
                <wp:inline distT="0" distB="0" distL="0" distR="0" wp14:anchorId="7ED305DE" wp14:editId="009523A4">
                  <wp:extent cx="1288415" cy="803275"/>
                  <wp:effectExtent l="0" t="0" r="698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F17406" w:rsidRDefault="00F17406" w:rsidP="00F17406">
            <w:pPr>
              <w:rPr>
                <w:rFonts w:cstheme="minorBidi"/>
              </w:rPr>
            </w:pPr>
          </w:p>
          <w:p w:rsidR="00F17406" w:rsidRPr="006D0CD3" w:rsidRDefault="00F17406" w:rsidP="00F17406">
            <w:pPr>
              <w:jc w:val="center"/>
              <w:rPr>
                <w:rFonts w:asciiTheme="minorHAnsi" w:hAnsiTheme="minorHAnsi"/>
                <w:b/>
                <w:sz w:val="24"/>
                <w:szCs w:val="24"/>
              </w:rPr>
            </w:pPr>
            <w:r w:rsidRPr="00F17406">
              <w:rPr>
                <w:rFonts w:asciiTheme="minorHAnsi" w:hAnsiTheme="minorHAnsi"/>
                <w:b/>
                <w:sz w:val="24"/>
                <w:szCs w:val="24"/>
                <w:lang w:bidi="tr-TR"/>
              </w:rPr>
              <w:t>MALNÜTRİSYON TARAMA TESTİ TALİMATI</w:t>
            </w: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DÖKÜMAN KODU</w:t>
            </w:r>
          </w:p>
        </w:tc>
        <w:tc>
          <w:tcPr>
            <w:tcW w:w="1417" w:type="dxa"/>
            <w:tcBorders>
              <w:top w:val="single" w:sz="4" w:space="0" w:color="auto"/>
              <w:left w:val="single" w:sz="4" w:space="0" w:color="auto"/>
              <w:bottom w:val="single" w:sz="4" w:space="0" w:color="auto"/>
              <w:right w:val="single" w:sz="4" w:space="0" w:color="auto"/>
            </w:tcBorders>
            <w:hideMark/>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HB.TL.11</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16.08.2016</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11.09.2017</w:t>
            </w:r>
          </w:p>
        </w:tc>
      </w:tr>
      <w:tr w:rsidR="00F17406" w:rsidTr="009C3BAC">
        <w:trPr>
          <w:trHeight w:val="22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01</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9C3BAC">
            <w:pPr>
              <w:rPr>
                <w:rFonts w:asciiTheme="minorHAnsi" w:hAnsiTheme="minorHAnsi"/>
                <w:sz w:val="20"/>
                <w:szCs w:val="20"/>
              </w:rPr>
            </w:pPr>
            <w:r w:rsidRPr="00D27F34">
              <w:rPr>
                <w:rFonts w:asciiTheme="minorHAnsi" w:hAnsiTheme="minorHAnsi"/>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F17406" w:rsidRPr="00D27F34" w:rsidRDefault="00F17406" w:rsidP="009C3BAC">
            <w:pPr>
              <w:jc w:val="center"/>
              <w:rPr>
                <w:rFonts w:asciiTheme="minorHAnsi" w:hAnsiTheme="minorHAnsi"/>
                <w:sz w:val="20"/>
                <w:szCs w:val="20"/>
              </w:rPr>
            </w:pPr>
            <w:r>
              <w:rPr>
                <w:rFonts w:asciiTheme="minorHAnsi" w:hAnsiTheme="minorHAnsi"/>
                <w:sz w:val="20"/>
                <w:szCs w:val="20"/>
              </w:rPr>
              <w:t>3/7</w:t>
            </w:r>
          </w:p>
        </w:tc>
      </w:tr>
    </w:tbl>
    <w:p w:rsidR="00F17406" w:rsidRDefault="00F17406" w:rsidP="00F17406">
      <w:pPr>
        <w:ind w:firstLine="708"/>
        <w:rPr>
          <w:noProof/>
          <w:sz w:val="36"/>
          <w:lang w:val="tr-TR" w:eastAsia="tr-TR"/>
        </w:rPr>
      </w:pPr>
    </w:p>
    <w:p w:rsidR="00F17406" w:rsidRDefault="00F17406" w:rsidP="00F17406">
      <w:pPr>
        <w:ind w:firstLine="708"/>
        <w:rPr>
          <w:noProof/>
          <w:sz w:val="36"/>
          <w:lang w:val="tr-TR" w:eastAsia="tr-TR"/>
        </w:rPr>
      </w:pPr>
    </w:p>
    <w:p w:rsidR="00F17406" w:rsidRDefault="00F17406" w:rsidP="00F17406">
      <w:pPr>
        <w:ind w:firstLine="708"/>
        <w:rPr>
          <w:noProof/>
          <w:sz w:val="36"/>
          <w:lang w:val="tr-TR" w:eastAsia="tr-TR"/>
        </w:rPr>
      </w:pPr>
    </w:p>
    <w:p w:rsidR="00F17406" w:rsidRDefault="00F17406" w:rsidP="00F17406">
      <w:pPr>
        <w:ind w:firstLine="708"/>
        <w:rPr>
          <w:noProof/>
          <w:sz w:val="36"/>
          <w:lang w:val="tr-TR" w:eastAsia="tr-TR"/>
        </w:rPr>
      </w:pPr>
    </w:p>
    <w:p w:rsidR="00F17406" w:rsidRDefault="00F17406" w:rsidP="00F17406">
      <w:pPr>
        <w:ind w:firstLine="708"/>
        <w:rPr>
          <w:noProof/>
          <w:sz w:val="36"/>
          <w:lang w:val="tr-TR" w:eastAsia="tr-TR"/>
        </w:rPr>
      </w:pPr>
    </w:p>
    <w:p w:rsidR="00F17406" w:rsidRDefault="00F17406" w:rsidP="00F17406">
      <w:pPr>
        <w:widowControl/>
        <w:spacing w:after="200" w:line="276" w:lineRule="auto"/>
        <w:jc w:val="center"/>
      </w:pPr>
      <w:r>
        <w:rPr>
          <w:noProof/>
          <w:sz w:val="36"/>
          <w:lang w:val="tr-TR" w:eastAsia="tr-TR"/>
        </w:rPr>
        <w:drawing>
          <wp:inline distT="0" distB="0" distL="0" distR="0" wp14:anchorId="3FE1E20B" wp14:editId="57A9841B">
            <wp:extent cx="6260817" cy="7086048"/>
            <wp:effectExtent l="0" t="0" r="6985" b="63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022" cy="7086280"/>
                    </a:xfrm>
                    <a:prstGeom prst="rect">
                      <a:avLst/>
                    </a:prstGeom>
                    <a:noFill/>
                    <a:ln>
                      <a:noFill/>
                    </a:ln>
                  </pic:spPr>
                </pic:pic>
              </a:graphicData>
            </a:graphic>
          </wp:inline>
        </w:drawing>
      </w:r>
    </w:p>
    <w:p w:rsidR="00F17406" w:rsidRDefault="00F17406" w:rsidP="00F17406">
      <w:pPr>
        <w:jc w:val="center"/>
        <w:rPr>
          <w:rFonts w:eastAsia="Calibri" w:cs="Calibri"/>
          <w:b/>
          <w:bCs/>
          <w:color w:val="000000"/>
          <w:lang w:bidi="tr-TR"/>
        </w:rPr>
      </w:pPr>
    </w:p>
    <w:p w:rsidR="00F17406" w:rsidRDefault="00F17406" w:rsidP="00F17406">
      <w:pPr>
        <w:jc w:val="center"/>
        <w:rPr>
          <w:rFonts w:eastAsia="Calibri" w:cs="Calibri"/>
          <w:b/>
          <w:bCs/>
          <w:color w:val="000000"/>
          <w:lang w:bidi="tr-TR"/>
        </w:rPr>
      </w:pPr>
    </w:p>
    <w:p w:rsidR="00F17406" w:rsidRDefault="00F17406" w:rsidP="00F17406">
      <w:pPr>
        <w:jc w:val="center"/>
        <w:rPr>
          <w:rFonts w:eastAsia="Calibri" w:cs="Calibri"/>
          <w:b/>
          <w:bCs/>
          <w:color w:val="000000"/>
          <w:lang w:bidi="tr-TR"/>
        </w:rPr>
      </w:pPr>
    </w:p>
    <w:p w:rsidR="00F17406" w:rsidRDefault="00F17406" w:rsidP="00F17406">
      <w:pPr>
        <w:jc w:val="center"/>
        <w:rPr>
          <w:rFonts w:eastAsia="Calibri" w:cs="Calibri"/>
          <w:b/>
          <w:bCs/>
          <w:color w:val="000000"/>
          <w:lang w:bidi="tr-TR"/>
        </w:rPr>
      </w:pPr>
    </w:p>
    <w:p w:rsidR="00F17406" w:rsidRDefault="00F17406" w:rsidP="00F17406">
      <w:pPr>
        <w:jc w:val="center"/>
        <w:rPr>
          <w:rFonts w:eastAsia="Calibri" w:cs="Calibri"/>
          <w:b/>
          <w:bCs/>
          <w:color w:val="000000"/>
          <w:lang w:bidi="tr-TR"/>
        </w:rPr>
      </w:pPr>
    </w:p>
    <w:tbl>
      <w:tblPr>
        <w:tblStyle w:val="TabloKlavuzu"/>
        <w:tblpPr w:leftFromText="141" w:rightFromText="141" w:vertAnchor="text" w:horzAnchor="margin" w:tblpXSpec="center" w:tblpY="-92"/>
        <w:tblW w:w="10314" w:type="dxa"/>
        <w:tblLook w:val="04A0" w:firstRow="1" w:lastRow="0" w:firstColumn="1" w:lastColumn="0" w:noHBand="0" w:noVBand="1"/>
      </w:tblPr>
      <w:tblGrid>
        <w:gridCol w:w="2376"/>
        <w:gridCol w:w="4820"/>
        <w:gridCol w:w="1701"/>
        <w:gridCol w:w="1417"/>
      </w:tblGrid>
      <w:tr w:rsidR="00F17406" w:rsidTr="009C3BAC">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F17406" w:rsidRDefault="00F17406" w:rsidP="00F17406">
            <w:r>
              <w:rPr>
                <w:noProof/>
                <w:lang w:val="tr-TR" w:eastAsia="tr-TR"/>
              </w:rPr>
              <w:lastRenderedPageBreak/>
              <w:drawing>
                <wp:inline distT="0" distB="0" distL="0" distR="0" wp14:anchorId="55577DB9" wp14:editId="187F15C0">
                  <wp:extent cx="1288415" cy="803275"/>
                  <wp:effectExtent l="0" t="0" r="698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F17406" w:rsidRDefault="00F17406" w:rsidP="00F17406">
            <w:pPr>
              <w:rPr>
                <w:rFonts w:cstheme="minorBidi"/>
              </w:rPr>
            </w:pPr>
          </w:p>
          <w:p w:rsidR="00F17406" w:rsidRPr="006D0CD3" w:rsidRDefault="00F17406" w:rsidP="00F17406">
            <w:pPr>
              <w:jc w:val="center"/>
              <w:rPr>
                <w:rFonts w:asciiTheme="minorHAnsi" w:hAnsiTheme="minorHAnsi"/>
                <w:b/>
                <w:sz w:val="24"/>
                <w:szCs w:val="24"/>
              </w:rPr>
            </w:pPr>
            <w:r w:rsidRPr="00F17406">
              <w:rPr>
                <w:rFonts w:asciiTheme="minorHAnsi" w:hAnsiTheme="minorHAnsi"/>
                <w:b/>
                <w:sz w:val="24"/>
                <w:szCs w:val="24"/>
                <w:lang w:bidi="tr-TR"/>
              </w:rPr>
              <w:t>MALNÜTRİSYON TARAMA TESTİ TALİMATI</w:t>
            </w: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DÖKÜMAN KODU</w:t>
            </w:r>
          </w:p>
        </w:tc>
        <w:tc>
          <w:tcPr>
            <w:tcW w:w="1417" w:type="dxa"/>
            <w:tcBorders>
              <w:top w:val="single" w:sz="4" w:space="0" w:color="auto"/>
              <w:left w:val="single" w:sz="4" w:space="0" w:color="auto"/>
              <w:bottom w:val="single" w:sz="4" w:space="0" w:color="auto"/>
              <w:right w:val="single" w:sz="4" w:space="0" w:color="auto"/>
            </w:tcBorders>
            <w:hideMark/>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HB.TL.11</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16.08.2016</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11.09.2017</w:t>
            </w:r>
          </w:p>
        </w:tc>
      </w:tr>
      <w:tr w:rsidR="00F17406" w:rsidTr="009C3BAC">
        <w:trPr>
          <w:trHeight w:val="22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01</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9C3BAC">
            <w:pPr>
              <w:rPr>
                <w:rFonts w:asciiTheme="minorHAnsi" w:hAnsiTheme="minorHAnsi"/>
                <w:sz w:val="20"/>
                <w:szCs w:val="20"/>
              </w:rPr>
            </w:pPr>
            <w:r w:rsidRPr="00D27F34">
              <w:rPr>
                <w:rFonts w:asciiTheme="minorHAnsi" w:hAnsiTheme="minorHAnsi"/>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F17406" w:rsidRPr="00D27F34" w:rsidRDefault="00F17406" w:rsidP="009C3BAC">
            <w:pPr>
              <w:jc w:val="center"/>
              <w:rPr>
                <w:rFonts w:asciiTheme="minorHAnsi" w:hAnsiTheme="minorHAnsi"/>
                <w:sz w:val="20"/>
                <w:szCs w:val="20"/>
              </w:rPr>
            </w:pPr>
            <w:r>
              <w:rPr>
                <w:rFonts w:asciiTheme="minorHAnsi" w:hAnsiTheme="minorHAnsi"/>
                <w:sz w:val="20"/>
                <w:szCs w:val="20"/>
              </w:rPr>
              <w:t>4/7</w:t>
            </w:r>
          </w:p>
        </w:tc>
      </w:tr>
    </w:tbl>
    <w:p w:rsidR="00F17406" w:rsidRDefault="00F17406" w:rsidP="00F17406">
      <w:pPr>
        <w:jc w:val="center"/>
        <w:rPr>
          <w:rFonts w:eastAsia="Calibri" w:cs="Calibri"/>
          <w:b/>
          <w:bCs/>
          <w:color w:val="000000"/>
          <w:lang w:bidi="tr-TR"/>
        </w:rPr>
      </w:pPr>
    </w:p>
    <w:p w:rsidR="00F17406" w:rsidRDefault="00F17406" w:rsidP="00F17406">
      <w:pPr>
        <w:jc w:val="center"/>
        <w:rPr>
          <w:rFonts w:eastAsia="Calibri" w:cs="Calibri"/>
          <w:b/>
          <w:bCs/>
          <w:color w:val="000000"/>
          <w:lang w:bidi="tr-TR"/>
        </w:rPr>
      </w:pPr>
    </w:p>
    <w:p w:rsidR="00F17406" w:rsidRDefault="00F17406" w:rsidP="00F17406">
      <w:pPr>
        <w:jc w:val="center"/>
        <w:rPr>
          <w:rFonts w:eastAsia="Calibri" w:cs="Calibri"/>
          <w:b/>
          <w:bCs/>
          <w:color w:val="000000"/>
          <w:lang w:bidi="tr-TR"/>
        </w:rPr>
      </w:pPr>
    </w:p>
    <w:p w:rsidR="00F17406" w:rsidRDefault="00F17406" w:rsidP="00F17406">
      <w:pPr>
        <w:jc w:val="center"/>
        <w:rPr>
          <w:rFonts w:eastAsia="Calibri" w:cs="Calibri"/>
          <w:b/>
          <w:bCs/>
          <w:color w:val="000000"/>
          <w:lang w:bidi="tr-TR"/>
        </w:rPr>
      </w:pPr>
    </w:p>
    <w:p w:rsidR="00F17406" w:rsidRDefault="00F17406" w:rsidP="00F17406">
      <w:pPr>
        <w:jc w:val="center"/>
        <w:rPr>
          <w:rFonts w:eastAsia="Calibri" w:cs="Calibri"/>
          <w:b/>
          <w:bCs/>
          <w:color w:val="000000"/>
          <w:lang w:bidi="tr-TR"/>
        </w:rPr>
      </w:pPr>
    </w:p>
    <w:p w:rsidR="00F17406" w:rsidRDefault="00F17406" w:rsidP="00F17406">
      <w:pPr>
        <w:jc w:val="center"/>
        <w:rPr>
          <w:rFonts w:eastAsia="Calibri" w:cs="Calibri"/>
          <w:b/>
          <w:bCs/>
          <w:color w:val="000000"/>
          <w:lang w:bidi="tr-TR"/>
        </w:rPr>
      </w:pPr>
    </w:p>
    <w:p w:rsidR="00F17406" w:rsidRPr="00F17406" w:rsidRDefault="00F17406" w:rsidP="00F17406">
      <w:pPr>
        <w:ind w:left="284" w:right="694"/>
        <w:jc w:val="center"/>
        <w:rPr>
          <w:rFonts w:asciiTheme="minorHAnsi" w:eastAsia="Calibri" w:hAnsiTheme="minorHAnsi" w:cs="Calibri"/>
          <w:b/>
          <w:bCs/>
          <w:color w:val="000000"/>
          <w:sz w:val="24"/>
          <w:szCs w:val="24"/>
          <w:lang w:bidi="tr-TR"/>
        </w:rPr>
      </w:pPr>
      <w:r w:rsidRPr="00F17406">
        <w:rPr>
          <w:rFonts w:asciiTheme="minorHAnsi" w:eastAsia="Calibri" w:hAnsiTheme="minorHAnsi" w:cs="Calibri"/>
          <w:b/>
          <w:bCs/>
          <w:color w:val="000000"/>
          <w:sz w:val="24"/>
          <w:szCs w:val="24"/>
          <w:lang w:bidi="tr-TR"/>
        </w:rPr>
        <w:t>NUTRİSYON DESTEK TEDAVİSİ PROTOKOLLERİMİZ</w:t>
      </w:r>
    </w:p>
    <w:p w:rsidR="00F17406" w:rsidRPr="00F17406" w:rsidRDefault="00F17406" w:rsidP="00F17406">
      <w:pPr>
        <w:ind w:left="284" w:right="694"/>
        <w:rPr>
          <w:rFonts w:asciiTheme="minorHAnsi" w:eastAsia="Calibri" w:hAnsiTheme="minorHAnsi" w:cs="Calibri"/>
          <w:b/>
          <w:color w:val="000000"/>
          <w:sz w:val="24"/>
          <w:szCs w:val="24"/>
          <w:lang w:bidi="tr-TR"/>
        </w:rPr>
      </w:pPr>
      <w:r w:rsidRPr="00F17406">
        <w:rPr>
          <w:rFonts w:asciiTheme="minorHAnsi" w:eastAsia="Calibri" w:hAnsiTheme="minorHAnsi" w:cs="Calibri"/>
          <w:b/>
          <w:color w:val="000000"/>
          <w:sz w:val="24"/>
          <w:szCs w:val="24"/>
          <w:lang w:bidi="tr-TR"/>
        </w:rPr>
        <w:t>ENTERAL BESLENME PROTOKOLÜMÜZ</w:t>
      </w:r>
    </w:p>
    <w:p w:rsidR="00F17406" w:rsidRPr="00F17406" w:rsidRDefault="00F17406" w:rsidP="00F17406">
      <w:pPr>
        <w:numPr>
          <w:ilvl w:val="0"/>
          <w:numId w:val="3"/>
        </w:numPr>
        <w:tabs>
          <w:tab w:val="left" w:pos="284"/>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Tüp yeri kontrol edilmeden beslenmeye başlanmamalıdır.</w:t>
      </w:r>
    </w:p>
    <w:p w:rsidR="00F17406" w:rsidRPr="00F17406" w:rsidRDefault="00F17406" w:rsidP="00F17406">
      <w:pPr>
        <w:numPr>
          <w:ilvl w:val="0"/>
          <w:numId w:val="4"/>
        </w:numPr>
        <w:tabs>
          <w:tab w:val="left" w:pos="567"/>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Enteral beslenmeye saatte 20 ml beslenme ürünü verilerek başlanır, tolere edebiliyorsa 8 saatte bir 10ml hızla arttırılarak hedef doza ulaşılmalıdır.</w:t>
      </w:r>
    </w:p>
    <w:p w:rsidR="00F17406" w:rsidRPr="00F17406" w:rsidRDefault="00F17406" w:rsidP="00F17406">
      <w:pPr>
        <w:numPr>
          <w:ilvl w:val="0"/>
          <w:numId w:val="4"/>
        </w:numPr>
        <w:tabs>
          <w:tab w:val="left" w:pos="567"/>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Hastanın başı enteral yolla beslenirken ve beslenme bittikten sonra 1 saat süreyle en </w:t>
      </w:r>
      <w:proofErr w:type="gramStart"/>
      <w:r w:rsidRPr="00F17406">
        <w:rPr>
          <w:rFonts w:asciiTheme="minorHAnsi" w:eastAsia="Calibri" w:hAnsiTheme="minorHAnsi" w:cs="Calibri"/>
          <w:color w:val="000000"/>
          <w:sz w:val="24"/>
          <w:szCs w:val="24"/>
          <w:lang w:bidi="tr-TR"/>
        </w:rPr>
        <w:t>az</w:t>
      </w:r>
      <w:proofErr w:type="gramEnd"/>
      <w:r w:rsidRPr="00F17406">
        <w:rPr>
          <w:rFonts w:asciiTheme="minorHAnsi" w:eastAsia="Calibri" w:hAnsiTheme="minorHAnsi" w:cs="Calibri"/>
          <w:color w:val="000000"/>
          <w:sz w:val="24"/>
          <w:szCs w:val="24"/>
          <w:lang w:bidi="tr-TR"/>
        </w:rPr>
        <w:t xml:space="preserve"> 30®-45® yükseltilmelidir.</w:t>
      </w:r>
    </w:p>
    <w:p w:rsidR="00F17406" w:rsidRPr="00F17406" w:rsidRDefault="00F17406" w:rsidP="00F17406">
      <w:pPr>
        <w:numPr>
          <w:ilvl w:val="0"/>
          <w:numId w:val="3"/>
        </w:numPr>
        <w:tabs>
          <w:tab w:val="left" w:pos="284"/>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Sürekli beslenmede gastrik rezidü takibi 4 saate bir yapılmalıdır.</w:t>
      </w:r>
    </w:p>
    <w:p w:rsidR="00F17406" w:rsidRPr="00F17406" w:rsidRDefault="00F17406" w:rsidP="00F17406">
      <w:pPr>
        <w:numPr>
          <w:ilvl w:val="0"/>
          <w:numId w:val="5"/>
        </w:numPr>
        <w:tabs>
          <w:tab w:val="left" w:pos="567"/>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Aralıklı beslenmede gastrik rezidüel volüm son verilen beslenme dozunun, sürekli beslenmede saatlik dozun 2 katının üstünde ise beslenmeye bir doz </w:t>
      </w:r>
      <w:proofErr w:type="gramStart"/>
      <w:r w:rsidRPr="00F17406">
        <w:rPr>
          <w:rFonts w:asciiTheme="minorHAnsi" w:eastAsia="Calibri" w:hAnsiTheme="minorHAnsi" w:cs="Calibri"/>
          <w:color w:val="000000"/>
          <w:sz w:val="24"/>
          <w:szCs w:val="24"/>
          <w:lang w:bidi="tr-TR"/>
        </w:rPr>
        <w:t>ara</w:t>
      </w:r>
      <w:proofErr w:type="gramEnd"/>
      <w:r w:rsidRPr="00F17406">
        <w:rPr>
          <w:rFonts w:asciiTheme="minorHAnsi" w:eastAsia="Calibri" w:hAnsiTheme="minorHAnsi" w:cs="Calibri"/>
          <w:color w:val="000000"/>
          <w:sz w:val="24"/>
          <w:szCs w:val="24"/>
          <w:lang w:bidi="tr-TR"/>
        </w:rPr>
        <w:t xml:space="preserve"> verilir. Sonraki dozda rezidü, ürün verilmeden önce tekrar bakılır. Miktar azalıyorsa tekrar başlanır. Miktar yüksek ise beslenme sonlandırılıp </w:t>
      </w:r>
      <w:proofErr w:type="gramStart"/>
      <w:r w:rsidRPr="00F17406">
        <w:rPr>
          <w:rFonts w:asciiTheme="minorHAnsi" w:eastAsia="Calibri" w:hAnsiTheme="minorHAnsi" w:cs="Calibri"/>
          <w:color w:val="000000"/>
          <w:sz w:val="24"/>
          <w:szCs w:val="24"/>
          <w:lang w:bidi="tr-TR"/>
        </w:rPr>
        <w:t>serbest</w:t>
      </w:r>
      <w:proofErr w:type="gramEnd"/>
      <w:r w:rsidRPr="00F17406">
        <w:rPr>
          <w:rFonts w:asciiTheme="minorHAnsi" w:eastAsia="Calibri" w:hAnsiTheme="minorHAnsi" w:cs="Calibri"/>
          <w:color w:val="000000"/>
          <w:sz w:val="24"/>
          <w:szCs w:val="24"/>
          <w:lang w:bidi="tr-TR"/>
        </w:rPr>
        <w:t xml:space="preserve"> drenaja alınır.</w:t>
      </w:r>
    </w:p>
    <w:p w:rsidR="00F17406" w:rsidRPr="00F17406" w:rsidRDefault="00F17406" w:rsidP="00F17406">
      <w:pPr>
        <w:numPr>
          <w:ilvl w:val="0"/>
          <w:numId w:val="5"/>
        </w:numPr>
        <w:tabs>
          <w:tab w:val="left" w:pos="567"/>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Duadonal ve jejunal yolla yapılan beslenmeler sürekli infüzyon yöntemiyle yapılmalı, saatlik doz 100 ml'nin üstünde olmamalıdır.</w:t>
      </w:r>
    </w:p>
    <w:p w:rsidR="00F17406" w:rsidRPr="00F17406" w:rsidRDefault="00F17406" w:rsidP="00F17406">
      <w:pPr>
        <w:numPr>
          <w:ilvl w:val="0"/>
          <w:numId w:val="5"/>
        </w:numPr>
        <w:tabs>
          <w:tab w:val="left" w:pos="567"/>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Duadonal ve jejunal yolla yapılan beslenmelerde rezidü bakılmamalı, hasta distansiyon ve ishal açısından takip edilmelidir.</w:t>
      </w:r>
    </w:p>
    <w:p w:rsidR="00F17406" w:rsidRPr="00F17406" w:rsidRDefault="00F17406" w:rsidP="00F17406">
      <w:pPr>
        <w:numPr>
          <w:ilvl w:val="0"/>
          <w:numId w:val="5"/>
        </w:numPr>
        <w:tabs>
          <w:tab w:val="left" w:pos="567"/>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Enteral beslenme ürünleri kapağı açılmadan son kullanma tarihine </w:t>
      </w:r>
      <w:proofErr w:type="gramStart"/>
      <w:r w:rsidRPr="00F17406">
        <w:rPr>
          <w:rFonts w:asciiTheme="minorHAnsi" w:eastAsia="Calibri" w:hAnsiTheme="minorHAnsi" w:cs="Calibri"/>
          <w:color w:val="000000"/>
          <w:sz w:val="24"/>
          <w:szCs w:val="24"/>
          <w:lang w:bidi="tr-TR"/>
        </w:rPr>
        <w:t>kadar</w:t>
      </w:r>
      <w:proofErr w:type="gramEnd"/>
      <w:r w:rsidRPr="00F17406">
        <w:rPr>
          <w:rFonts w:asciiTheme="minorHAnsi" w:eastAsia="Calibri" w:hAnsiTheme="minorHAnsi" w:cs="Calibri"/>
          <w:color w:val="000000"/>
          <w:sz w:val="24"/>
          <w:szCs w:val="24"/>
          <w:lang w:bidi="tr-TR"/>
        </w:rPr>
        <w:t>, kapağı açıldıktan sonra buzdolabında 24 saat, oda ısısında 8 saat saklanabilir.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Ürün soğuk verilmemelidir.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Burun tespit bantı her gün değiştirilmeli ve farklı yerlere yapıştırılmalıdır.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Beslenme setine ürün 4 saatlik doz miktarı </w:t>
      </w:r>
      <w:proofErr w:type="gramStart"/>
      <w:r w:rsidRPr="00F17406">
        <w:rPr>
          <w:rFonts w:asciiTheme="minorHAnsi" w:eastAsia="Calibri" w:hAnsiTheme="minorHAnsi" w:cs="Calibri"/>
          <w:color w:val="000000"/>
          <w:sz w:val="24"/>
          <w:szCs w:val="24"/>
          <w:lang w:bidi="tr-TR"/>
        </w:rPr>
        <w:t>kadar</w:t>
      </w:r>
      <w:proofErr w:type="gramEnd"/>
      <w:r w:rsidRPr="00F17406">
        <w:rPr>
          <w:rFonts w:asciiTheme="minorHAnsi" w:eastAsia="Calibri" w:hAnsiTheme="minorHAnsi" w:cs="Calibri"/>
          <w:color w:val="000000"/>
          <w:sz w:val="24"/>
          <w:szCs w:val="24"/>
          <w:lang w:bidi="tr-TR"/>
        </w:rPr>
        <w:t xml:space="preserve"> konulmalıdır.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Beslenme seti her gün değiştirilmelidir.</w:t>
      </w:r>
    </w:p>
    <w:p w:rsidR="00F17406" w:rsidRPr="00F17406" w:rsidRDefault="00F17406" w:rsidP="00F17406">
      <w:pPr>
        <w:numPr>
          <w:ilvl w:val="0"/>
          <w:numId w:val="6"/>
        </w:numPr>
        <w:tabs>
          <w:tab w:val="left" w:pos="567"/>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İlaçları vermeden önce ve verdikten </w:t>
      </w:r>
      <w:proofErr w:type="gramStart"/>
      <w:r w:rsidRPr="00F17406">
        <w:rPr>
          <w:rFonts w:asciiTheme="minorHAnsi" w:eastAsia="Calibri" w:hAnsiTheme="minorHAnsi" w:cs="Calibri"/>
          <w:color w:val="000000"/>
          <w:sz w:val="24"/>
          <w:szCs w:val="24"/>
          <w:lang w:bidi="tr-TR"/>
        </w:rPr>
        <w:t>sonra ,</w:t>
      </w:r>
      <w:proofErr w:type="gramEnd"/>
      <w:r w:rsidRPr="00F17406">
        <w:rPr>
          <w:rFonts w:asciiTheme="minorHAnsi" w:eastAsia="Calibri" w:hAnsiTheme="minorHAnsi" w:cs="Calibri"/>
          <w:color w:val="000000"/>
          <w:sz w:val="24"/>
          <w:szCs w:val="24"/>
          <w:lang w:bidi="tr-TR"/>
        </w:rPr>
        <w:t xml:space="preserve"> birden fazla ilaç verilmesi gerekiyorsa iki ilaç arasında , her gastrik rezidü takibinden sonra en az 30 ml su verilerek tüp yıkanmalıdır.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Tüpün yerinin sabit kalmasına dikkat edilmelidir.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PEG'li bölge günde bir kez antiseptik solüsyonla silinmelidir.Steril spançla kurulanmalıdır.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PEG'li bölgenin deri yüzeyinin kuru kalmasına dikkat edilmelidir.</w:t>
      </w:r>
    </w:p>
    <w:p w:rsidR="00F17406" w:rsidRPr="00F17406" w:rsidRDefault="00F17406" w:rsidP="00F17406">
      <w:pPr>
        <w:numPr>
          <w:ilvl w:val="0"/>
          <w:numId w:val="6"/>
        </w:numPr>
        <w:tabs>
          <w:tab w:val="left" w:pos="567"/>
        </w:tabs>
        <w:spacing w:line="276" w:lineRule="auto"/>
        <w:ind w:left="284" w:right="694" w:firstLine="0"/>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PEG kenarında kızarıklık, akıntı, kanama, ateş vb. belirtiler görüldüğünde doktorunuza müracaat ediniz.</w:t>
      </w:r>
    </w:p>
    <w:p w:rsidR="00F17406" w:rsidRPr="00F17406" w:rsidRDefault="00F17406" w:rsidP="00F17406">
      <w:pPr>
        <w:ind w:left="284" w:right="694"/>
        <w:rPr>
          <w:rFonts w:asciiTheme="minorHAnsi" w:eastAsia="Calibri" w:hAnsiTheme="minorHAnsi" w:cs="Calibri"/>
          <w:b/>
          <w:color w:val="000000"/>
          <w:sz w:val="24"/>
          <w:szCs w:val="24"/>
          <w:lang w:bidi="tr-TR"/>
        </w:rPr>
      </w:pPr>
      <w:r w:rsidRPr="00F17406">
        <w:rPr>
          <w:rFonts w:asciiTheme="minorHAnsi" w:eastAsia="Calibri" w:hAnsiTheme="minorHAnsi" w:cs="Calibri"/>
          <w:b/>
          <w:color w:val="000000"/>
          <w:sz w:val="24"/>
          <w:szCs w:val="24"/>
          <w:lang w:bidi="tr-TR"/>
        </w:rPr>
        <w:t>PARENTERAL BESLENME PROTOKOLÜMÜZ</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Total Parenteral Beslenme ( TPN )nin 7-10 günden kısa süreyle verilmesi planlanıyorsa periferik</w:t>
      </w:r>
    </w:p>
    <w:p w:rsidR="00F17406" w:rsidRPr="00F17406" w:rsidRDefault="00F17406" w:rsidP="00F17406">
      <w:pPr>
        <w:tabs>
          <w:tab w:val="left" w:pos="284"/>
        </w:tabs>
        <w:ind w:left="284" w:right="694"/>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damar</w:t>
      </w:r>
      <w:proofErr w:type="gramEnd"/>
      <w:r w:rsidRPr="00F17406">
        <w:rPr>
          <w:rFonts w:asciiTheme="minorHAnsi" w:eastAsia="Calibri" w:hAnsiTheme="minorHAnsi" w:cs="Calibri"/>
          <w:color w:val="000000"/>
          <w:sz w:val="24"/>
          <w:szCs w:val="24"/>
          <w:lang w:bidi="tr-TR"/>
        </w:rPr>
        <w:t xml:space="preserve"> yolu, 7-10 günden fazla süre ile verilmesi planlanıyorsa santral damar yolu tercih edilmelidir.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TPN sıvısı vermek için üst ekstremite damarları kullanılmalıdır.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TPN hazır torbaları açıldıktan sonra 24 saat içinde kullanılmalıdır.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TPN sıvısı verilen damar yolundan kan ve kan </w:t>
      </w:r>
      <w:proofErr w:type="gramStart"/>
      <w:r w:rsidRPr="00F17406">
        <w:rPr>
          <w:rFonts w:asciiTheme="minorHAnsi" w:eastAsia="Calibri" w:hAnsiTheme="minorHAnsi" w:cs="Calibri"/>
          <w:color w:val="000000"/>
          <w:sz w:val="24"/>
          <w:szCs w:val="24"/>
          <w:lang w:bidi="tr-TR"/>
        </w:rPr>
        <w:t>ürünleri ,</w:t>
      </w:r>
      <w:proofErr w:type="gramEnd"/>
      <w:r w:rsidRPr="00F17406">
        <w:rPr>
          <w:rFonts w:asciiTheme="minorHAnsi" w:eastAsia="Calibri" w:hAnsiTheme="minorHAnsi" w:cs="Calibri"/>
          <w:color w:val="000000"/>
          <w:sz w:val="24"/>
          <w:szCs w:val="24"/>
          <w:lang w:bidi="tr-TR"/>
        </w:rPr>
        <w:t xml:space="preserve"> uyumsuz ilaçlar verilmemeli , kan alınmamalı,santral ve venöz basınç ölçülmemelidir.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TPN sıvısı infüzyon pompası ile gönderilmelidir.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TPN torbasının üzerinde takılma tarihi, saati ve içine eklenenler bir etikete yazılarak yapıştırılmalıdır.</w:t>
      </w:r>
    </w:p>
    <w:p w:rsidR="00F17406" w:rsidRPr="00F17406" w:rsidRDefault="00F17406" w:rsidP="00F17406">
      <w:pPr>
        <w:numPr>
          <w:ilvl w:val="0"/>
          <w:numId w:val="2"/>
        </w:numPr>
        <w:tabs>
          <w:tab w:val="left" w:pos="284"/>
        </w:tabs>
        <w:spacing w:line="276" w:lineRule="auto"/>
        <w:ind w:left="284" w:right="694"/>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Hastanın vital bulguları, aldığı - çıkardığı sıvı miktarı, </w:t>
      </w:r>
      <w:proofErr w:type="gramStart"/>
      <w:r w:rsidRPr="00F17406">
        <w:rPr>
          <w:rFonts w:asciiTheme="minorHAnsi" w:eastAsia="Calibri" w:hAnsiTheme="minorHAnsi" w:cs="Calibri"/>
          <w:color w:val="000000"/>
          <w:sz w:val="24"/>
          <w:szCs w:val="24"/>
          <w:lang w:bidi="tr-TR"/>
        </w:rPr>
        <w:t>kan</w:t>
      </w:r>
      <w:proofErr w:type="gramEnd"/>
      <w:r w:rsidRPr="00F17406">
        <w:rPr>
          <w:rFonts w:asciiTheme="minorHAnsi" w:eastAsia="Calibri" w:hAnsiTheme="minorHAnsi" w:cs="Calibri"/>
          <w:color w:val="000000"/>
          <w:sz w:val="24"/>
          <w:szCs w:val="24"/>
          <w:lang w:bidi="tr-TR"/>
        </w:rPr>
        <w:t xml:space="preserve"> değerleri izlenmeli, komplikasyonlar gözlenmelidir.</w:t>
      </w:r>
    </w:p>
    <w:p w:rsidR="00F17406" w:rsidRPr="00F17406" w:rsidRDefault="00F17406" w:rsidP="00F17406">
      <w:pPr>
        <w:widowControl/>
        <w:numPr>
          <w:ilvl w:val="0"/>
          <w:numId w:val="2"/>
        </w:numPr>
        <w:tabs>
          <w:tab w:val="left" w:pos="284"/>
        </w:tabs>
        <w:spacing w:after="200" w:line="276" w:lineRule="auto"/>
        <w:ind w:left="284" w:right="694"/>
        <w:rPr>
          <w:rFonts w:asciiTheme="minorHAnsi" w:hAnsiTheme="minorHAnsi"/>
          <w:sz w:val="24"/>
          <w:szCs w:val="24"/>
        </w:rPr>
      </w:pPr>
      <w:r w:rsidRPr="00F17406">
        <w:rPr>
          <w:rFonts w:asciiTheme="minorHAnsi" w:eastAsia="Arial Unicode MS" w:hAnsiTheme="minorHAnsi" w:cs="Calibri"/>
          <w:color w:val="000000"/>
          <w:sz w:val="24"/>
          <w:szCs w:val="24"/>
          <w:lang w:bidi="tr-TR"/>
        </w:rPr>
        <w:t xml:space="preserve">TPN </w:t>
      </w:r>
      <w:proofErr w:type="gramStart"/>
      <w:r w:rsidRPr="00F17406">
        <w:rPr>
          <w:rFonts w:asciiTheme="minorHAnsi" w:eastAsia="Arial Unicode MS" w:hAnsiTheme="minorHAnsi" w:cs="Calibri"/>
          <w:color w:val="000000"/>
          <w:sz w:val="24"/>
          <w:szCs w:val="24"/>
          <w:lang w:bidi="tr-TR"/>
        </w:rPr>
        <w:t>alan</w:t>
      </w:r>
      <w:proofErr w:type="gramEnd"/>
      <w:r w:rsidRPr="00F17406">
        <w:rPr>
          <w:rFonts w:asciiTheme="minorHAnsi" w:eastAsia="Arial Unicode MS" w:hAnsiTheme="minorHAnsi" w:cs="Calibri"/>
          <w:color w:val="000000"/>
          <w:sz w:val="24"/>
          <w:szCs w:val="24"/>
          <w:lang w:bidi="tr-TR"/>
        </w:rPr>
        <w:t xml:space="preserve"> hastaların kan glikoz düzeyleri takip edilmelidir.</w:t>
      </w:r>
    </w:p>
    <w:tbl>
      <w:tblPr>
        <w:tblStyle w:val="TabloKlavuzu"/>
        <w:tblpPr w:leftFromText="141" w:rightFromText="141" w:vertAnchor="text" w:horzAnchor="margin" w:tblpXSpec="center" w:tblpY="-312"/>
        <w:tblW w:w="10314" w:type="dxa"/>
        <w:tblLook w:val="04A0" w:firstRow="1" w:lastRow="0" w:firstColumn="1" w:lastColumn="0" w:noHBand="0" w:noVBand="1"/>
      </w:tblPr>
      <w:tblGrid>
        <w:gridCol w:w="2376"/>
        <w:gridCol w:w="4820"/>
        <w:gridCol w:w="1701"/>
        <w:gridCol w:w="1417"/>
      </w:tblGrid>
      <w:tr w:rsidR="00F17406" w:rsidTr="00F1740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F17406" w:rsidRDefault="00F17406" w:rsidP="00F17406">
            <w:r>
              <w:rPr>
                <w:noProof/>
                <w:lang w:val="tr-TR" w:eastAsia="tr-TR"/>
              </w:rPr>
              <w:lastRenderedPageBreak/>
              <w:drawing>
                <wp:inline distT="0" distB="0" distL="0" distR="0" wp14:anchorId="29E75DE2" wp14:editId="2C09733B">
                  <wp:extent cx="1288415" cy="803275"/>
                  <wp:effectExtent l="0" t="0" r="698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F17406" w:rsidRDefault="00F17406" w:rsidP="00F17406">
            <w:pPr>
              <w:rPr>
                <w:rFonts w:cstheme="minorBidi"/>
              </w:rPr>
            </w:pPr>
          </w:p>
          <w:p w:rsidR="00F17406" w:rsidRPr="006D0CD3" w:rsidRDefault="00F17406" w:rsidP="00F17406">
            <w:pPr>
              <w:jc w:val="center"/>
              <w:rPr>
                <w:rFonts w:asciiTheme="minorHAnsi" w:hAnsiTheme="minorHAnsi"/>
                <w:b/>
                <w:sz w:val="24"/>
                <w:szCs w:val="24"/>
              </w:rPr>
            </w:pPr>
            <w:r w:rsidRPr="00F17406">
              <w:rPr>
                <w:rFonts w:asciiTheme="minorHAnsi" w:hAnsiTheme="minorHAnsi"/>
                <w:b/>
                <w:sz w:val="24"/>
                <w:szCs w:val="24"/>
                <w:lang w:bidi="tr-TR"/>
              </w:rPr>
              <w:t>MALNÜTRİSYON TARAMA TESTİ TALİMATI</w:t>
            </w: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DÖKÜMAN KODU</w:t>
            </w:r>
          </w:p>
        </w:tc>
        <w:tc>
          <w:tcPr>
            <w:tcW w:w="1417" w:type="dxa"/>
            <w:tcBorders>
              <w:top w:val="single" w:sz="4" w:space="0" w:color="auto"/>
              <w:left w:val="single" w:sz="4" w:space="0" w:color="auto"/>
              <w:bottom w:val="single" w:sz="4" w:space="0" w:color="auto"/>
              <w:right w:val="single" w:sz="4" w:space="0" w:color="auto"/>
            </w:tcBorders>
            <w:hideMark/>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HB.TL.11</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16.08.2016</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11.09.2017</w:t>
            </w:r>
          </w:p>
        </w:tc>
      </w:tr>
      <w:tr w:rsidR="00F17406" w:rsidTr="00F17406">
        <w:trPr>
          <w:trHeight w:val="22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01</w:t>
            </w:r>
          </w:p>
        </w:tc>
      </w:tr>
      <w:tr w:rsidR="00F17406" w:rsidTr="00F17406">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F17406" w:rsidRPr="00D27F34" w:rsidRDefault="00F17406" w:rsidP="00F17406">
            <w:pPr>
              <w:jc w:val="center"/>
              <w:rPr>
                <w:rFonts w:asciiTheme="minorHAnsi" w:hAnsiTheme="minorHAnsi"/>
                <w:sz w:val="20"/>
                <w:szCs w:val="20"/>
              </w:rPr>
            </w:pPr>
            <w:r>
              <w:rPr>
                <w:rFonts w:asciiTheme="minorHAnsi" w:hAnsiTheme="minorHAnsi"/>
                <w:sz w:val="20"/>
                <w:szCs w:val="20"/>
              </w:rPr>
              <w:t>5/7</w:t>
            </w:r>
          </w:p>
        </w:tc>
      </w:tr>
    </w:tbl>
    <w:p w:rsidR="00F17406" w:rsidRPr="00F17406" w:rsidRDefault="00F17406" w:rsidP="00F17406">
      <w:pPr>
        <w:keepNext/>
        <w:keepLines/>
        <w:ind w:left="284" w:right="694"/>
        <w:jc w:val="both"/>
        <w:rPr>
          <w:rFonts w:asciiTheme="minorHAnsi" w:hAnsiTheme="minorHAnsi" w:cs="Calibri"/>
          <w:sz w:val="24"/>
          <w:szCs w:val="24"/>
        </w:rPr>
      </w:pPr>
    </w:p>
    <w:p w:rsidR="00F17406" w:rsidRDefault="00F17406" w:rsidP="00F17406">
      <w:pPr>
        <w:keepNext/>
        <w:keepLines/>
        <w:ind w:left="284" w:right="694"/>
        <w:jc w:val="both"/>
        <w:rPr>
          <w:rFonts w:asciiTheme="minorHAnsi" w:hAnsiTheme="minorHAnsi" w:cs="Calibri"/>
          <w:sz w:val="24"/>
          <w:szCs w:val="24"/>
        </w:rPr>
      </w:pPr>
      <w:r w:rsidRPr="00F17406">
        <w:rPr>
          <w:rFonts w:asciiTheme="minorHAnsi" w:hAnsiTheme="minorHAnsi" w:cs="Calibri"/>
          <w:sz w:val="24"/>
          <w:szCs w:val="24"/>
        </w:rPr>
        <w:t xml:space="preserve">                              </w:t>
      </w:r>
    </w:p>
    <w:p w:rsidR="00F17406" w:rsidRDefault="00F17406" w:rsidP="00F17406">
      <w:pPr>
        <w:keepNext/>
        <w:keepLines/>
        <w:ind w:left="284" w:right="694"/>
        <w:jc w:val="both"/>
        <w:rPr>
          <w:rFonts w:asciiTheme="minorHAnsi" w:hAnsiTheme="minorHAnsi" w:cs="Calibri"/>
          <w:sz w:val="24"/>
          <w:szCs w:val="24"/>
        </w:rPr>
      </w:pPr>
    </w:p>
    <w:p w:rsidR="00F17406" w:rsidRDefault="00F17406" w:rsidP="00F17406">
      <w:pPr>
        <w:keepNext/>
        <w:keepLines/>
        <w:ind w:left="284" w:right="694"/>
        <w:jc w:val="both"/>
        <w:rPr>
          <w:rFonts w:asciiTheme="minorHAnsi" w:hAnsiTheme="minorHAnsi" w:cs="Calibri"/>
          <w:sz w:val="24"/>
          <w:szCs w:val="24"/>
        </w:rPr>
      </w:pPr>
    </w:p>
    <w:p w:rsidR="00F17406" w:rsidRPr="00F17406" w:rsidRDefault="00F17406" w:rsidP="00F17406">
      <w:pPr>
        <w:keepNext/>
        <w:keepLines/>
        <w:ind w:left="284" w:right="694"/>
        <w:jc w:val="both"/>
        <w:rPr>
          <w:rFonts w:asciiTheme="minorHAnsi" w:hAnsiTheme="minorHAnsi" w:cs="Calibri"/>
          <w:b/>
          <w:sz w:val="24"/>
          <w:szCs w:val="24"/>
        </w:rPr>
      </w:pPr>
      <w:r w:rsidRPr="00F17406">
        <w:rPr>
          <w:rFonts w:asciiTheme="minorHAnsi" w:hAnsiTheme="minorHAnsi" w:cs="Calibri"/>
          <w:sz w:val="24"/>
          <w:szCs w:val="24"/>
        </w:rPr>
        <w:t xml:space="preserve">   </w:t>
      </w:r>
      <w:bookmarkStart w:id="5" w:name="bookmark4"/>
      <w:r w:rsidRPr="00F17406">
        <w:rPr>
          <w:rFonts w:asciiTheme="minorHAnsi" w:hAnsiTheme="minorHAnsi" w:cs="Calibri"/>
          <w:b/>
          <w:sz w:val="24"/>
          <w:szCs w:val="24"/>
        </w:rPr>
        <w:t>NUTRİSYONEL İHTİYAÇLARIN BELİRLENMESİ</w:t>
      </w:r>
      <w:bookmarkEnd w:id="5"/>
    </w:p>
    <w:p w:rsidR="00F17406" w:rsidRPr="00F17406" w:rsidRDefault="00F17406" w:rsidP="00F17406">
      <w:pPr>
        <w:ind w:left="284" w:right="694"/>
        <w:jc w:val="both"/>
        <w:rPr>
          <w:rFonts w:asciiTheme="minorHAnsi" w:hAnsiTheme="minorHAnsi" w:cs="Calibri"/>
          <w:sz w:val="24"/>
          <w:szCs w:val="24"/>
        </w:rPr>
      </w:pPr>
      <w:proofErr w:type="gramStart"/>
      <w:r w:rsidRPr="00F17406">
        <w:rPr>
          <w:rFonts w:asciiTheme="minorHAnsi" w:hAnsiTheme="minorHAnsi" w:cs="Calibri"/>
          <w:sz w:val="24"/>
          <w:szCs w:val="24"/>
        </w:rPr>
        <w:t>Sağlıklı bireylerin günlük enerji gereksinimleri, bazal metabolizma hızı (BMH), fiziksel aktivite ve besinlerin termik etkisinin toplamıdır.Ancak hastalık durumunda ilave olarak travma-stres faktörü bu toplama eklenir.</w:t>
      </w:r>
      <w:proofErr w:type="gramEnd"/>
    </w:p>
    <w:p w:rsidR="00F17406" w:rsidRPr="00F17406" w:rsidRDefault="00F17406" w:rsidP="00F17406">
      <w:pPr>
        <w:ind w:left="284" w:right="694"/>
        <w:jc w:val="both"/>
        <w:rPr>
          <w:rFonts w:asciiTheme="minorHAnsi" w:hAnsiTheme="minorHAnsi" w:cs="Calibri"/>
          <w:b/>
          <w:sz w:val="24"/>
          <w:szCs w:val="24"/>
        </w:rPr>
      </w:pPr>
      <w:proofErr w:type="gramStart"/>
      <w:r w:rsidRPr="00F17406">
        <w:rPr>
          <w:rFonts w:asciiTheme="minorHAnsi" w:hAnsiTheme="minorHAnsi" w:cs="Calibri"/>
          <w:sz w:val="24"/>
          <w:szCs w:val="24"/>
        </w:rPr>
        <w:t xml:space="preserve">Enerji gereksiniminin en doğru ölçüm indirek kalorimetri yöntemidir.Solunan gazdaki O2 ve CO2 konsantrasyonunun ölçülmesi esasına dayalı bu yöntemde enerji gereksinimi </w:t>
      </w:r>
      <w:r w:rsidRPr="00F17406">
        <w:rPr>
          <w:rFonts w:asciiTheme="minorHAnsi" w:hAnsiTheme="minorHAnsi" w:cs="Calibri"/>
          <w:b/>
          <w:sz w:val="24"/>
          <w:szCs w:val="24"/>
        </w:rPr>
        <w:t>Weir eşitliğinden hesaplanır.</w:t>
      </w:r>
      <w:proofErr w:type="gramEnd"/>
    </w:p>
    <w:p w:rsidR="00F17406" w:rsidRPr="00F17406" w:rsidRDefault="00F17406" w:rsidP="00F17406">
      <w:pPr>
        <w:ind w:left="284" w:right="694"/>
        <w:jc w:val="both"/>
        <w:rPr>
          <w:rFonts w:asciiTheme="minorHAnsi" w:hAnsiTheme="minorHAnsi" w:cs="Calibri"/>
          <w:sz w:val="24"/>
          <w:szCs w:val="24"/>
        </w:rPr>
      </w:pPr>
      <w:r w:rsidRPr="00F17406">
        <w:rPr>
          <w:rStyle w:val="Gvdemetni2Kaln"/>
          <w:rFonts w:asciiTheme="minorHAnsi" w:hAnsiTheme="minorHAnsi"/>
          <w:sz w:val="24"/>
          <w:szCs w:val="24"/>
        </w:rPr>
        <w:t xml:space="preserve">GET = </w:t>
      </w:r>
      <w:r w:rsidRPr="00F17406">
        <w:rPr>
          <w:rFonts w:asciiTheme="minorHAnsi" w:hAnsiTheme="minorHAnsi" w:cs="Calibri"/>
          <w:sz w:val="24"/>
          <w:szCs w:val="24"/>
        </w:rPr>
        <w:t>1440 x [ ( 3.941 x VO2 ) + ( 1.11 x VCO2 ) ]</w:t>
      </w:r>
    </w:p>
    <w:p w:rsidR="00F17406" w:rsidRPr="00F17406" w:rsidRDefault="00F17406" w:rsidP="00F17406">
      <w:pPr>
        <w:ind w:left="284" w:right="694"/>
        <w:jc w:val="both"/>
        <w:rPr>
          <w:rFonts w:asciiTheme="minorHAnsi" w:hAnsiTheme="minorHAnsi" w:cs="Calibri"/>
          <w:sz w:val="24"/>
          <w:szCs w:val="24"/>
        </w:rPr>
      </w:pPr>
      <w:r w:rsidRPr="00F17406">
        <w:rPr>
          <w:rFonts w:asciiTheme="minorHAnsi" w:hAnsiTheme="minorHAnsi" w:cs="Calibri"/>
          <w:sz w:val="24"/>
          <w:szCs w:val="24"/>
        </w:rPr>
        <w:t>1440 (dk/gün) O2 tüketimi/dk CO2 üretimi/dk</w:t>
      </w:r>
    </w:p>
    <w:p w:rsidR="00F17406" w:rsidRPr="00F17406" w:rsidRDefault="00F17406" w:rsidP="00F17406">
      <w:pPr>
        <w:ind w:left="284" w:right="694"/>
        <w:jc w:val="both"/>
        <w:rPr>
          <w:rFonts w:asciiTheme="minorHAnsi" w:hAnsiTheme="minorHAnsi" w:cs="Calibri"/>
          <w:sz w:val="24"/>
          <w:szCs w:val="24"/>
        </w:rPr>
      </w:pPr>
      <w:r w:rsidRPr="00F17406">
        <w:rPr>
          <w:rStyle w:val="Gvdemetni2"/>
          <w:rFonts w:asciiTheme="minorHAnsi" w:hAnsiTheme="minorHAnsi"/>
          <w:sz w:val="24"/>
          <w:szCs w:val="24"/>
        </w:rPr>
        <w:t xml:space="preserve">Bu yöntem, anlık ölçümler ile uzun süreli tedaviler düzenlenmesi nedeniyle artabilecek gereksinimleri karşılamak konusunda yetersizlik göstermektedir. Günlük tıp uygulamalarında en sık başvurulan yöntem Harris-Benedict eşitliğinin </w:t>
      </w:r>
      <w:proofErr w:type="gramStart"/>
      <w:r w:rsidRPr="00F17406">
        <w:rPr>
          <w:rStyle w:val="Gvdemetni2"/>
          <w:rFonts w:asciiTheme="minorHAnsi" w:hAnsiTheme="minorHAnsi"/>
          <w:sz w:val="24"/>
          <w:szCs w:val="24"/>
        </w:rPr>
        <w:t>kullanılmasıdır.Bu</w:t>
      </w:r>
      <w:proofErr w:type="gramEnd"/>
      <w:r w:rsidRPr="00F17406">
        <w:rPr>
          <w:rStyle w:val="Gvdemetni2"/>
          <w:rFonts w:asciiTheme="minorHAnsi" w:hAnsiTheme="minorHAnsi"/>
          <w:sz w:val="24"/>
          <w:szCs w:val="24"/>
        </w:rPr>
        <w:t xml:space="preserve"> yöntem göreli olarak basit ve kullanışlıdır.</w:t>
      </w:r>
    </w:p>
    <w:p w:rsidR="00F17406" w:rsidRPr="00F17406" w:rsidRDefault="00F17406" w:rsidP="00F17406">
      <w:pPr>
        <w:keepNext/>
        <w:keepLines/>
        <w:ind w:left="284" w:right="694"/>
        <w:jc w:val="both"/>
        <w:rPr>
          <w:rFonts w:asciiTheme="minorHAnsi" w:hAnsiTheme="minorHAnsi" w:cs="Calibri"/>
          <w:sz w:val="24"/>
          <w:szCs w:val="24"/>
        </w:rPr>
      </w:pPr>
      <w:bookmarkStart w:id="6" w:name="bookmark5"/>
      <w:r w:rsidRPr="00F17406">
        <w:rPr>
          <w:rStyle w:val="Balk7"/>
          <w:rFonts w:asciiTheme="minorHAnsi" w:hAnsiTheme="minorHAnsi"/>
          <w:bCs w:val="0"/>
          <w:sz w:val="24"/>
          <w:szCs w:val="24"/>
        </w:rPr>
        <w:t>Harris-Benedict Yöntemiyle B</w:t>
      </w:r>
      <w:r w:rsidRPr="00F17406">
        <w:rPr>
          <w:rFonts w:asciiTheme="minorHAnsi" w:hAnsiTheme="minorHAnsi" w:cs="Calibri"/>
          <w:sz w:val="24"/>
          <w:szCs w:val="24"/>
        </w:rPr>
        <w:t xml:space="preserve">azal Metabolizma Hızı (BMH) </w:t>
      </w:r>
      <w:r w:rsidRPr="00F17406">
        <w:rPr>
          <w:rStyle w:val="Balk7"/>
          <w:rFonts w:asciiTheme="minorHAnsi" w:hAnsiTheme="minorHAnsi"/>
          <w:bCs w:val="0"/>
          <w:sz w:val="24"/>
          <w:szCs w:val="24"/>
        </w:rPr>
        <w:t>(kcal/gün) hesaplanması</w:t>
      </w:r>
      <w:bookmarkEnd w:id="6"/>
    </w:p>
    <w:p w:rsidR="00F17406" w:rsidRPr="00F17406" w:rsidRDefault="00F17406" w:rsidP="00F17406">
      <w:pPr>
        <w:ind w:left="284" w:right="694"/>
        <w:jc w:val="both"/>
        <w:rPr>
          <w:rFonts w:asciiTheme="minorHAnsi" w:hAnsiTheme="minorHAnsi" w:cs="Calibri"/>
          <w:sz w:val="24"/>
          <w:szCs w:val="24"/>
        </w:rPr>
      </w:pPr>
      <w:r w:rsidRPr="00F17406">
        <w:rPr>
          <w:rStyle w:val="Gvdemetni2Kaln"/>
          <w:rFonts w:asciiTheme="minorHAnsi" w:hAnsiTheme="minorHAnsi"/>
          <w:sz w:val="24"/>
          <w:szCs w:val="24"/>
        </w:rPr>
        <w:t xml:space="preserve">BMH(erkek) </w:t>
      </w:r>
      <w:r w:rsidRPr="00F17406">
        <w:rPr>
          <w:rStyle w:val="Gvdemetni2"/>
          <w:rFonts w:asciiTheme="minorHAnsi" w:hAnsiTheme="minorHAnsi"/>
          <w:sz w:val="24"/>
          <w:szCs w:val="24"/>
        </w:rPr>
        <w:t>= 66.47 + ( 13.75 x ağırlık (kg) ) + ( 5x boy(cm) ) - ( 6.76 x yaş(yıl) )</w:t>
      </w:r>
    </w:p>
    <w:p w:rsidR="00F17406" w:rsidRPr="00F17406" w:rsidRDefault="00F17406" w:rsidP="00F17406">
      <w:pPr>
        <w:ind w:left="284" w:right="694"/>
        <w:jc w:val="both"/>
        <w:rPr>
          <w:rFonts w:asciiTheme="minorHAnsi" w:hAnsiTheme="minorHAnsi" w:cs="Calibri"/>
          <w:sz w:val="24"/>
          <w:szCs w:val="24"/>
        </w:rPr>
      </w:pPr>
      <w:r w:rsidRPr="00F17406">
        <w:rPr>
          <w:rStyle w:val="Gvdemetni2Kaln"/>
          <w:rFonts w:asciiTheme="minorHAnsi" w:hAnsiTheme="minorHAnsi"/>
          <w:sz w:val="24"/>
          <w:szCs w:val="24"/>
        </w:rPr>
        <w:t xml:space="preserve">BMH (kadın) </w:t>
      </w:r>
      <w:r w:rsidRPr="00F17406">
        <w:rPr>
          <w:rStyle w:val="Gvdemetni2"/>
          <w:rFonts w:asciiTheme="minorHAnsi" w:hAnsiTheme="minorHAnsi"/>
          <w:sz w:val="24"/>
          <w:szCs w:val="24"/>
        </w:rPr>
        <w:t xml:space="preserve">= </w:t>
      </w:r>
      <w:proofErr w:type="gramStart"/>
      <w:r w:rsidRPr="00F17406">
        <w:rPr>
          <w:rStyle w:val="Gvdemetni2"/>
          <w:rFonts w:asciiTheme="minorHAnsi" w:hAnsiTheme="minorHAnsi"/>
          <w:sz w:val="24"/>
          <w:szCs w:val="24"/>
        </w:rPr>
        <w:t>655.1</w:t>
      </w:r>
      <w:proofErr w:type="gramEnd"/>
      <w:r w:rsidRPr="00F17406">
        <w:rPr>
          <w:rStyle w:val="Gvdemetni2"/>
          <w:rFonts w:asciiTheme="minorHAnsi" w:hAnsiTheme="minorHAnsi"/>
          <w:sz w:val="24"/>
          <w:szCs w:val="24"/>
        </w:rPr>
        <w:t xml:space="preserve"> + ( 9.56 x ağırlık (kg) ) + ( 1.85x boy(cm) ) - ( 4.67 x yaş(yıl) )</w:t>
      </w:r>
    </w:p>
    <w:p w:rsidR="00F17406" w:rsidRPr="00F17406" w:rsidRDefault="00F17406" w:rsidP="00F17406">
      <w:pPr>
        <w:keepNext/>
        <w:keepLines/>
        <w:ind w:left="284" w:right="694"/>
        <w:jc w:val="both"/>
        <w:rPr>
          <w:rFonts w:asciiTheme="minorHAnsi" w:hAnsiTheme="minorHAnsi" w:cs="Calibri"/>
          <w:sz w:val="24"/>
          <w:szCs w:val="24"/>
        </w:rPr>
      </w:pPr>
      <w:bookmarkStart w:id="7" w:name="bookmark6"/>
      <w:r w:rsidRPr="00F17406">
        <w:rPr>
          <w:rFonts w:asciiTheme="minorHAnsi" w:hAnsiTheme="minorHAnsi" w:cs="Calibri"/>
          <w:sz w:val="24"/>
          <w:szCs w:val="24"/>
        </w:rPr>
        <w:t>Günlük Enerji İhtiyacı Hesaplanması (GEİ)</w:t>
      </w:r>
      <w:bookmarkEnd w:id="7"/>
    </w:p>
    <w:p w:rsidR="00F17406" w:rsidRPr="00F17406" w:rsidRDefault="00F17406" w:rsidP="00F17406">
      <w:pPr>
        <w:ind w:left="284" w:right="694"/>
        <w:jc w:val="both"/>
        <w:rPr>
          <w:rFonts w:asciiTheme="minorHAnsi" w:hAnsiTheme="minorHAnsi" w:cs="Calibri"/>
          <w:sz w:val="24"/>
          <w:szCs w:val="24"/>
        </w:rPr>
      </w:pPr>
      <w:r w:rsidRPr="00F17406">
        <w:rPr>
          <w:rStyle w:val="Gvdemetni2Kaln"/>
          <w:rFonts w:asciiTheme="minorHAnsi" w:hAnsiTheme="minorHAnsi"/>
          <w:sz w:val="24"/>
          <w:szCs w:val="24"/>
        </w:rPr>
        <w:t xml:space="preserve">GEİ </w:t>
      </w:r>
      <w:r w:rsidRPr="00F17406">
        <w:rPr>
          <w:rFonts w:asciiTheme="minorHAnsi" w:hAnsiTheme="minorHAnsi" w:cs="Calibri"/>
          <w:sz w:val="24"/>
          <w:szCs w:val="24"/>
        </w:rPr>
        <w:t>= BMH x aktivite faktörü(AF) x stres faktörü(SF) xIsı faktörü (IF)</w:t>
      </w:r>
    </w:p>
    <w:p w:rsidR="00F17406" w:rsidRPr="00F17406" w:rsidRDefault="00F17406" w:rsidP="00F17406">
      <w:pPr>
        <w:ind w:left="284" w:right="694"/>
        <w:jc w:val="both"/>
        <w:rPr>
          <w:rFonts w:asciiTheme="minorHAnsi" w:hAnsiTheme="minorHAnsi" w:cs="Calibri"/>
          <w:sz w:val="24"/>
          <w:szCs w:val="24"/>
        </w:rPr>
      </w:pPr>
      <w:proofErr w:type="gramStart"/>
      <w:r w:rsidRPr="00F17406">
        <w:rPr>
          <w:rStyle w:val="Gvdemetni2Kaln"/>
          <w:rFonts w:asciiTheme="minorHAnsi" w:hAnsiTheme="minorHAnsi"/>
          <w:sz w:val="24"/>
          <w:szCs w:val="24"/>
        </w:rPr>
        <w:t>AF:</w:t>
      </w:r>
      <w:r w:rsidRPr="00F17406">
        <w:rPr>
          <w:rFonts w:asciiTheme="minorHAnsi" w:hAnsiTheme="minorHAnsi" w:cs="Calibri"/>
          <w:sz w:val="24"/>
          <w:szCs w:val="24"/>
        </w:rPr>
        <w:t>yatakta</w:t>
      </w:r>
      <w:proofErr w:type="gramEnd"/>
      <w:r w:rsidRPr="00F17406">
        <w:rPr>
          <w:rFonts w:asciiTheme="minorHAnsi" w:hAnsiTheme="minorHAnsi" w:cs="Calibri"/>
          <w:sz w:val="24"/>
          <w:szCs w:val="24"/>
        </w:rPr>
        <w:t xml:space="preserve"> 1.2 , yatak dışında 1.3</w:t>
      </w:r>
    </w:p>
    <w:p w:rsidR="00F17406" w:rsidRPr="00F17406" w:rsidRDefault="00F17406" w:rsidP="00F17406">
      <w:pPr>
        <w:ind w:left="284" w:right="694"/>
        <w:jc w:val="both"/>
        <w:rPr>
          <w:rFonts w:asciiTheme="minorHAnsi" w:hAnsiTheme="minorHAnsi" w:cs="Calibri"/>
          <w:sz w:val="24"/>
          <w:szCs w:val="24"/>
        </w:rPr>
      </w:pPr>
      <w:proofErr w:type="gramStart"/>
      <w:r w:rsidRPr="00F17406">
        <w:rPr>
          <w:rStyle w:val="Gvdemetni2Kaln"/>
          <w:rFonts w:asciiTheme="minorHAnsi" w:hAnsiTheme="minorHAnsi"/>
          <w:sz w:val="24"/>
          <w:szCs w:val="24"/>
        </w:rPr>
        <w:t>SF :</w:t>
      </w:r>
      <w:r w:rsidRPr="00F17406">
        <w:rPr>
          <w:rFonts w:asciiTheme="minorHAnsi" w:hAnsiTheme="minorHAnsi" w:cs="Calibri"/>
          <w:sz w:val="24"/>
          <w:szCs w:val="24"/>
        </w:rPr>
        <w:t>orta</w:t>
      </w:r>
      <w:proofErr w:type="gramEnd"/>
      <w:r w:rsidRPr="00F17406">
        <w:rPr>
          <w:rFonts w:asciiTheme="minorHAnsi" w:hAnsiTheme="minorHAnsi" w:cs="Calibri"/>
          <w:sz w:val="24"/>
          <w:szCs w:val="24"/>
        </w:rPr>
        <w:t xml:space="preserve"> derecede enfeksiyon 1.3 , travma 1.4 , yanık 2, sepsis 1.6</w:t>
      </w:r>
    </w:p>
    <w:p w:rsidR="00F17406" w:rsidRPr="00F17406" w:rsidRDefault="00F17406" w:rsidP="00F17406">
      <w:pPr>
        <w:keepNext/>
        <w:keepLines/>
        <w:ind w:left="284" w:right="694"/>
        <w:jc w:val="both"/>
        <w:rPr>
          <w:rFonts w:asciiTheme="minorHAnsi" w:hAnsiTheme="minorHAnsi" w:cs="Calibri"/>
          <w:b/>
          <w:sz w:val="24"/>
          <w:szCs w:val="24"/>
        </w:rPr>
      </w:pPr>
      <w:bookmarkStart w:id="8" w:name="bookmark7"/>
      <w:r w:rsidRPr="00F17406">
        <w:rPr>
          <w:rFonts w:asciiTheme="minorHAnsi" w:hAnsiTheme="minorHAnsi" w:cs="Calibri"/>
          <w:b/>
          <w:sz w:val="24"/>
          <w:szCs w:val="24"/>
        </w:rPr>
        <w:t>ISI FAKTÖRÜ (IF):</w:t>
      </w:r>
      <w:bookmarkEnd w:id="8"/>
    </w:p>
    <w:p w:rsidR="00F17406" w:rsidRPr="00F17406" w:rsidRDefault="00F17406" w:rsidP="00F17406">
      <w:pPr>
        <w:ind w:left="284" w:right="694"/>
        <w:jc w:val="both"/>
        <w:rPr>
          <w:rFonts w:asciiTheme="minorHAnsi" w:hAnsiTheme="minorHAnsi" w:cs="Calibri"/>
          <w:sz w:val="24"/>
          <w:szCs w:val="24"/>
        </w:rPr>
      </w:pPr>
      <w:r w:rsidRPr="00F17406">
        <w:rPr>
          <w:rFonts w:asciiTheme="minorHAnsi" w:hAnsiTheme="minorHAnsi" w:cs="Calibri"/>
          <w:sz w:val="24"/>
          <w:szCs w:val="24"/>
        </w:rPr>
        <w:t>38°C 1</w:t>
      </w:r>
      <w:proofErr w:type="gramStart"/>
      <w:r w:rsidRPr="00F17406">
        <w:rPr>
          <w:rFonts w:asciiTheme="minorHAnsi" w:hAnsiTheme="minorHAnsi" w:cs="Calibri"/>
          <w:sz w:val="24"/>
          <w:szCs w:val="24"/>
        </w:rPr>
        <w:t>,1</w:t>
      </w:r>
      <w:proofErr w:type="gramEnd"/>
      <w:r w:rsidRPr="00F17406">
        <w:rPr>
          <w:rFonts w:asciiTheme="minorHAnsi" w:hAnsiTheme="minorHAnsi" w:cs="Calibri"/>
          <w:sz w:val="24"/>
          <w:szCs w:val="24"/>
        </w:rPr>
        <w:t xml:space="preserve"> </w:t>
      </w:r>
    </w:p>
    <w:p w:rsidR="00F17406" w:rsidRPr="00F17406" w:rsidRDefault="00F17406" w:rsidP="00F17406">
      <w:pPr>
        <w:ind w:left="284" w:right="694"/>
        <w:jc w:val="both"/>
        <w:rPr>
          <w:rFonts w:asciiTheme="minorHAnsi" w:hAnsiTheme="minorHAnsi" w:cs="Calibri"/>
          <w:sz w:val="24"/>
          <w:szCs w:val="24"/>
        </w:rPr>
      </w:pPr>
      <w:r w:rsidRPr="00F17406">
        <w:rPr>
          <w:rFonts w:asciiTheme="minorHAnsi" w:hAnsiTheme="minorHAnsi" w:cs="Calibri"/>
          <w:sz w:val="24"/>
          <w:szCs w:val="24"/>
        </w:rPr>
        <w:t>39°C 1</w:t>
      </w:r>
      <w:proofErr w:type="gramStart"/>
      <w:r w:rsidRPr="00F17406">
        <w:rPr>
          <w:rFonts w:asciiTheme="minorHAnsi" w:hAnsiTheme="minorHAnsi" w:cs="Calibri"/>
          <w:sz w:val="24"/>
          <w:szCs w:val="24"/>
        </w:rPr>
        <w:t>,2</w:t>
      </w:r>
      <w:proofErr w:type="gramEnd"/>
      <w:r w:rsidRPr="00F17406">
        <w:rPr>
          <w:rFonts w:asciiTheme="minorHAnsi" w:hAnsiTheme="minorHAnsi" w:cs="Calibri"/>
          <w:sz w:val="24"/>
          <w:szCs w:val="24"/>
        </w:rPr>
        <w:t xml:space="preserve"> </w:t>
      </w:r>
    </w:p>
    <w:p w:rsidR="00F17406" w:rsidRPr="00F17406" w:rsidRDefault="00F17406" w:rsidP="00F17406">
      <w:pPr>
        <w:ind w:left="284" w:right="694"/>
        <w:jc w:val="both"/>
        <w:rPr>
          <w:rFonts w:asciiTheme="minorHAnsi" w:hAnsiTheme="minorHAnsi" w:cs="Calibri"/>
          <w:sz w:val="24"/>
          <w:szCs w:val="24"/>
        </w:rPr>
      </w:pPr>
      <w:r w:rsidRPr="00F17406">
        <w:rPr>
          <w:rFonts w:asciiTheme="minorHAnsi" w:hAnsiTheme="minorHAnsi" w:cs="Calibri"/>
          <w:sz w:val="24"/>
          <w:szCs w:val="24"/>
        </w:rPr>
        <w:t>40°C 1</w:t>
      </w:r>
      <w:proofErr w:type="gramStart"/>
      <w:r w:rsidRPr="00F17406">
        <w:rPr>
          <w:rFonts w:asciiTheme="minorHAnsi" w:hAnsiTheme="minorHAnsi" w:cs="Calibri"/>
          <w:sz w:val="24"/>
          <w:szCs w:val="24"/>
        </w:rPr>
        <w:t>,3</w:t>
      </w:r>
      <w:proofErr w:type="gramEnd"/>
    </w:p>
    <w:p w:rsidR="00F17406" w:rsidRPr="00F17406" w:rsidRDefault="00F17406" w:rsidP="00F17406">
      <w:pPr>
        <w:ind w:left="284" w:right="694"/>
        <w:jc w:val="both"/>
        <w:rPr>
          <w:rStyle w:val="Gvdemetni2Kaln"/>
          <w:rFonts w:asciiTheme="minorHAnsi" w:hAnsiTheme="minorHAnsi"/>
          <w:sz w:val="24"/>
          <w:szCs w:val="24"/>
        </w:rPr>
      </w:pPr>
      <w:r w:rsidRPr="00F17406">
        <w:rPr>
          <w:rFonts w:asciiTheme="minorHAnsi" w:hAnsiTheme="minorHAnsi" w:cs="Calibri"/>
          <w:sz w:val="24"/>
          <w:szCs w:val="24"/>
        </w:rPr>
        <w:t xml:space="preserve">Günlük enerji gereksinimini hesaplamak için sıklıkla kullanılan bir diğer yöntem </w:t>
      </w:r>
      <w:proofErr w:type="gramStart"/>
      <w:r w:rsidRPr="00F17406">
        <w:rPr>
          <w:rFonts w:asciiTheme="minorHAnsi" w:hAnsiTheme="minorHAnsi" w:cs="Calibri"/>
          <w:sz w:val="24"/>
          <w:szCs w:val="24"/>
        </w:rPr>
        <w:t>schofıeld</w:t>
      </w:r>
      <w:proofErr w:type="gramEnd"/>
      <w:r w:rsidRPr="00F17406">
        <w:rPr>
          <w:rFonts w:asciiTheme="minorHAnsi" w:hAnsiTheme="minorHAnsi" w:cs="Calibri"/>
          <w:sz w:val="24"/>
          <w:szCs w:val="24"/>
        </w:rPr>
        <w:t xml:space="preserve"> yöntemidir. </w:t>
      </w:r>
      <w:r w:rsidRPr="00F17406">
        <w:rPr>
          <w:rStyle w:val="Gvdemetni2Kaln"/>
          <w:rFonts w:asciiTheme="minorHAnsi" w:hAnsiTheme="minorHAnsi"/>
          <w:sz w:val="24"/>
          <w:szCs w:val="24"/>
        </w:rPr>
        <w:t>Sochofield Yöntemiyle Bazal Metabolizma Hızı (BMH) (kcal/gün) hesaplanması</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79"/>
        <w:gridCol w:w="3566"/>
        <w:gridCol w:w="3708"/>
      </w:tblGrid>
      <w:tr w:rsidR="00F17406" w:rsidRPr="00F17406" w:rsidTr="00F17406">
        <w:trPr>
          <w:trHeight w:hRule="exact" w:val="377"/>
          <w:jc w:val="center"/>
        </w:trPr>
        <w:tc>
          <w:tcPr>
            <w:tcW w:w="2479" w:type="dxa"/>
            <w:shd w:val="clear" w:color="auto" w:fill="FFFFFF"/>
          </w:tcPr>
          <w:p w:rsidR="00F17406" w:rsidRPr="00F17406" w:rsidRDefault="00F17406" w:rsidP="009C3BAC">
            <w:pPr>
              <w:jc w:val="center"/>
              <w:rPr>
                <w:rFonts w:asciiTheme="minorHAnsi" w:hAnsiTheme="minorHAnsi" w:cs="Calibri"/>
                <w:sz w:val="20"/>
                <w:szCs w:val="20"/>
              </w:rPr>
            </w:pPr>
            <w:r w:rsidRPr="00F17406">
              <w:rPr>
                <w:rStyle w:val="Gvdemetni2Kaln"/>
                <w:rFonts w:asciiTheme="minorHAnsi" w:hAnsiTheme="minorHAnsi"/>
                <w:sz w:val="20"/>
                <w:szCs w:val="20"/>
              </w:rPr>
              <w:t>Yaş</w:t>
            </w:r>
          </w:p>
        </w:tc>
        <w:tc>
          <w:tcPr>
            <w:tcW w:w="3566" w:type="dxa"/>
            <w:shd w:val="clear" w:color="auto" w:fill="FFFFFF"/>
          </w:tcPr>
          <w:p w:rsidR="00F17406" w:rsidRPr="00F17406" w:rsidRDefault="00F17406" w:rsidP="009C3BAC">
            <w:pPr>
              <w:jc w:val="center"/>
              <w:rPr>
                <w:rFonts w:asciiTheme="minorHAnsi" w:hAnsiTheme="minorHAnsi" w:cs="Calibri"/>
                <w:sz w:val="20"/>
                <w:szCs w:val="20"/>
              </w:rPr>
            </w:pPr>
            <w:r w:rsidRPr="00F17406">
              <w:rPr>
                <w:rStyle w:val="Gvdemetni2Kaln"/>
                <w:rFonts w:asciiTheme="minorHAnsi" w:hAnsiTheme="minorHAnsi"/>
                <w:sz w:val="20"/>
                <w:szCs w:val="20"/>
              </w:rPr>
              <w:t>Erkek</w:t>
            </w:r>
          </w:p>
        </w:tc>
        <w:tc>
          <w:tcPr>
            <w:tcW w:w="3708" w:type="dxa"/>
            <w:shd w:val="clear" w:color="auto" w:fill="FFFFFF"/>
          </w:tcPr>
          <w:p w:rsidR="00F17406" w:rsidRPr="00F17406" w:rsidRDefault="00F17406" w:rsidP="009C3BAC">
            <w:pPr>
              <w:ind w:left="560"/>
              <w:jc w:val="center"/>
              <w:rPr>
                <w:rFonts w:asciiTheme="minorHAnsi" w:hAnsiTheme="minorHAnsi" w:cs="Calibri"/>
                <w:sz w:val="20"/>
                <w:szCs w:val="20"/>
              </w:rPr>
            </w:pPr>
            <w:r w:rsidRPr="00F17406">
              <w:rPr>
                <w:rStyle w:val="Gvdemetni2Kaln"/>
                <w:rFonts w:asciiTheme="minorHAnsi" w:hAnsiTheme="minorHAnsi"/>
                <w:sz w:val="20"/>
                <w:szCs w:val="20"/>
              </w:rPr>
              <w:t>Kadın</w:t>
            </w:r>
          </w:p>
        </w:tc>
      </w:tr>
      <w:tr w:rsidR="00F17406" w:rsidRPr="00F17406" w:rsidTr="00F17406">
        <w:trPr>
          <w:trHeight w:hRule="exact" w:val="398"/>
          <w:jc w:val="center"/>
        </w:trPr>
        <w:tc>
          <w:tcPr>
            <w:tcW w:w="2479" w:type="dxa"/>
            <w:shd w:val="clear" w:color="auto" w:fill="FFFFFF"/>
            <w:vAlign w:val="center"/>
          </w:tcPr>
          <w:p w:rsidR="00F17406" w:rsidRPr="00F17406" w:rsidRDefault="00F17406" w:rsidP="009C3BAC">
            <w:pPr>
              <w:jc w:val="center"/>
              <w:rPr>
                <w:rFonts w:asciiTheme="minorHAnsi" w:hAnsiTheme="minorHAnsi" w:cs="Calibri"/>
                <w:sz w:val="20"/>
                <w:szCs w:val="20"/>
              </w:rPr>
            </w:pPr>
            <w:r w:rsidRPr="00F17406">
              <w:rPr>
                <w:rStyle w:val="Gvdemetni2Kaln"/>
                <w:rFonts w:asciiTheme="minorHAnsi" w:hAnsiTheme="minorHAnsi"/>
                <w:sz w:val="20"/>
                <w:szCs w:val="20"/>
              </w:rPr>
              <w:t>15-18</w:t>
            </w:r>
          </w:p>
        </w:tc>
        <w:tc>
          <w:tcPr>
            <w:tcW w:w="3566" w:type="dxa"/>
            <w:shd w:val="clear" w:color="auto" w:fill="FFFFFF"/>
            <w:vAlign w:val="center"/>
          </w:tcPr>
          <w:p w:rsidR="00F17406" w:rsidRPr="00F17406" w:rsidRDefault="00F17406" w:rsidP="009C3BAC">
            <w:pPr>
              <w:ind w:left="160"/>
              <w:jc w:val="center"/>
              <w:rPr>
                <w:rFonts w:asciiTheme="minorHAnsi" w:hAnsiTheme="minorHAnsi" w:cs="Calibri"/>
                <w:sz w:val="20"/>
                <w:szCs w:val="20"/>
              </w:rPr>
            </w:pPr>
            <w:r w:rsidRPr="00F17406">
              <w:rPr>
                <w:rStyle w:val="Gvdemetni2"/>
                <w:rFonts w:asciiTheme="minorHAnsi" w:hAnsiTheme="minorHAnsi"/>
                <w:sz w:val="20"/>
                <w:szCs w:val="20"/>
              </w:rPr>
              <w:t>17.6*Ağ + 656</w:t>
            </w:r>
          </w:p>
        </w:tc>
        <w:tc>
          <w:tcPr>
            <w:tcW w:w="3708" w:type="dxa"/>
            <w:shd w:val="clear" w:color="auto" w:fill="FFFFFF"/>
            <w:vAlign w:val="center"/>
          </w:tcPr>
          <w:p w:rsidR="00F17406" w:rsidRPr="00F17406" w:rsidRDefault="00F17406" w:rsidP="009C3BAC">
            <w:pPr>
              <w:jc w:val="center"/>
              <w:rPr>
                <w:rFonts w:asciiTheme="minorHAnsi" w:hAnsiTheme="minorHAnsi" w:cs="Calibri"/>
                <w:sz w:val="20"/>
                <w:szCs w:val="20"/>
              </w:rPr>
            </w:pPr>
            <w:r w:rsidRPr="00F17406">
              <w:rPr>
                <w:rStyle w:val="Gvdemetni2"/>
                <w:rFonts w:asciiTheme="minorHAnsi" w:hAnsiTheme="minorHAnsi"/>
                <w:sz w:val="20"/>
                <w:szCs w:val="20"/>
              </w:rPr>
              <w:t>13.3*A + 690</w:t>
            </w:r>
          </w:p>
        </w:tc>
      </w:tr>
      <w:tr w:rsidR="00F17406" w:rsidRPr="00F17406" w:rsidTr="00F17406">
        <w:trPr>
          <w:trHeight w:hRule="exact" w:val="404"/>
          <w:jc w:val="center"/>
        </w:trPr>
        <w:tc>
          <w:tcPr>
            <w:tcW w:w="2479" w:type="dxa"/>
            <w:shd w:val="clear" w:color="auto" w:fill="FFFFFF"/>
            <w:vAlign w:val="center"/>
          </w:tcPr>
          <w:p w:rsidR="00F17406" w:rsidRPr="00F17406" w:rsidRDefault="00F17406" w:rsidP="009C3BAC">
            <w:pPr>
              <w:jc w:val="center"/>
              <w:rPr>
                <w:rFonts w:asciiTheme="minorHAnsi" w:hAnsiTheme="minorHAnsi" w:cs="Calibri"/>
                <w:sz w:val="20"/>
                <w:szCs w:val="20"/>
              </w:rPr>
            </w:pPr>
            <w:r w:rsidRPr="00F17406">
              <w:rPr>
                <w:rStyle w:val="Gvdemetni2Kaln"/>
                <w:rFonts w:asciiTheme="minorHAnsi" w:hAnsiTheme="minorHAnsi"/>
                <w:sz w:val="20"/>
                <w:szCs w:val="20"/>
              </w:rPr>
              <w:t>18-30</w:t>
            </w:r>
          </w:p>
        </w:tc>
        <w:tc>
          <w:tcPr>
            <w:tcW w:w="3566" w:type="dxa"/>
            <w:shd w:val="clear" w:color="auto" w:fill="FFFFFF"/>
            <w:vAlign w:val="center"/>
          </w:tcPr>
          <w:p w:rsidR="00F17406" w:rsidRPr="00F17406" w:rsidRDefault="00F17406" w:rsidP="009C3BAC">
            <w:pPr>
              <w:ind w:left="160"/>
              <w:jc w:val="center"/>
              <w:rPr>
                <w:rFonts w:asciiTheme="minorHAnsi" w:hAnsiTheme="minorHAnsi" w:cs="Calibri"/>
                <w:sz w:val="20"/>
                <w:szCs w:val="20"/>
              </w:rPr>
            </w:pPr>
            <w:r w:rsidRPr="00F17406">
              <w:rPr>
                <w:rStyle w:val="Gvdemetni2"/>
                <w:rFonts w:asciiTheme="minorHAnsi" w:hAnsiTheme="minorHAnsi"/>
                <w:sz w:val="20"/>
                <w:szCs w:val="20"/>
              </w:rPr>
              <w:t>15 * Ağ + 690</w:t>
            </w:r>
          </w:p>
        </w:tc>
        <w:tc>
          <w:tcPr>
            <w:tcW w:w="3708" w:type="dxa"/>
            <w:shd w:val="clear" w:color="auto" w:fill="FFFFFF"/>
            <w:vAlign w:val="center"/>
          </w:tcPr>
          <w:p w:rsidR="00F17406" w:rsidRPr="00F17406" w:rsidRDefault="00F17406" w:rsidP="009C3BAC">
            <w:pPr>
              <w:jc w:val="center"/>
              <w:rPr>
                <w:rFonts w:asciiTheme="minorHAnsi" w:hAnsiTheme="minorHAnsi" w:cs="Calibri"/>
                <w:sz w:val="20"/>
                <w:szCs w:val="20"/>
              </w:rPr>
            </w:pPr>
            <w:r w:rsidRPr="00F17406">
              <w:rPr>
                <w:rStyle w:val="Gvdemetni2"/>
                <w:rFonts w:asciiTheme="minorHAnsi" w:hAnsiTheme="minorHAnsi"/>
                <w:sz w:val="20"/>
                <w:szCs w:val="20"/>
              </w:rPr>
              <w:t>14.8*A + 485</w:t>
            </w:r>
          </w:p>
        </w:tc>
      </w:tr>
      <w:tr w:rsidR="00F17406" w:rsidRPr="00F17406" w:rsidTr="00F17406">
        <w:trPr>
          <w:trHeight w:hRule="exact" w:val="423"/>
          <w:jc w:val="center"/>
        </w:trPr>
        <w:tc>
          <w:tcPr>
            <w:tcW w:w="2479" w:type="dxa"/>
            <w:shd w:val="clear" w:color="auto" w:fill="FFFFFF"/>
            <w:vAlign w:val="center"/>
          </w:tcPr>
          <w:p w:rsidR="00F17406" w:rsidRPr="00F17406" w:rsidRDefault="00F17406" w:rsidP="009C3BAC">
            <w:pPr>
              <w:jc w:val="center"/>
              <w:rPr>
                <w:rFonts w:asciiTheme="minorHAnsi" w:hAnsiTheme="minorHAnsi" w:cs="Calibri"/>
                <w:sz w:val="20"/>
                <w:szCs w:val="20"/>
              </w:rPr>
            </w:pPr>
            <w:r w:rsidRPr="00F17406">
              <w:rPr>
                <w:rStyle w:val="Gvdemetni2Kaln"/>
                <w:rFonts w:asciiTheme="minorHAnsi" w:hAnsiTheme="minorHAnsi"/>
                <w:sz w:val="20"/>
                <w:szCs w:val="20"/>
              </w:rPr>
              <w:t>30-60</w:t>
            </w:r>
          </w:p>
        </w:tc>
        <w:tc>
          <w:tcPr>
            <w:tcW w:w="3566" w:type="dxa"/>
            <w:shd w:val="clear" w:color="auto" w:fill="FFFFFF"/>
            <w:vAlign w:val="center"/>
          </w:tcPr>
          <w:p w:rsidR="00F17406" w:rsidRPr="00F17406" w:rsidRDefault="00F17406" w:rsidP="009C3BAC">
            <w:pPr>
              <w:ind w:left="160"/>
              <w:jc w:val="center"/>
              <w:rPr>
                <w:rFonts w:asciiTheme="minorHAnsi" w:hAnsiTheme="minorHAnsi" w:cs="Calibri"/>
                <w:sz w:val="20"/>
                <w:szCs w:val="20"/>
              </w:rPr>
            </w:pPr>
            <w:r w:rsidRPr="00F17406">
              <w:rPr>
                <w:rStyle w:val="Gvdemetni2"/>
                <w:rFonts w:asciiTheme="minorHAnsi" w:hAnsiTheme="minorHAnsi"/>
                <w:sz w:val="20"/>
                <w:szCs w:val="20"/>
              </w:rPr>
              <w:t>11.4*Ağ + 870</w:t>
            </w:r>
          </w:p>
        </w:tc>
        <w:tc>
          <w:tcPr>
            <w:tcW w:w="3708" w:type="dxa"/>
            <w:shd w:val="clear" w:color="auto" w:fill="FFFFFF"/>
            <w:vAlign w:val="center"/>
          </w:tcPr>
          <w:p w:rsidR="00F17406" w:rsidRPr="00F17406" w:rsidRDefault="00F17406" w:rsidP="009C3BAC">
            <w:pPr>
              <w:jc w:val="center"/>
              <w:rPr>
                <w:rFonts w:asciiTheme="minorHAnsi" w:hAnsiTheme="minorHAnsi" w:cs="Calibri"/>
                <w:sz w:val="20"/>
                <w:szCs w:val="20"/>
              </w:rPr>
            </w:pPr>
            <w:r w:rsidRPr="00F17406">
              <w:rPr>
                <w:rStyle w:val="Gvdemetni2"/>
                <w:rFonts w:asciiTheme="minorHAnsi" w:hAnsiTheme="minorHAnsi"/>
                <w:sz w:val="20"/>
                <w:szCs w:val="20"/>
              </w:rPr>
              <w:t>8.1*A + 842</w:t>
            </w:r>
          </w:p>
        </w:tc>
      </w:tr>
      <w:tr w:rsidR="00F17406" w:rsidRPr="00F17406" w:rsidTr="00F17406">
        <w:trPr>
          <w:trHeight w:hRule="exact" w:val="415"/>
          <w:jc w:val="center"/>
        </w:trPr>
        <w:tc>
          <w:tcPr>
            <w:tcW w:w="2479" w:type="dxa"/>
            <w:shd w:val="clear" w:color="auto" w:fill="FFFFFF"/>
            <w:vAlign w:val="center"/>
          </w:tcPr>
          <w:p w:rsidR="00F17406" w:rsidRPr="00F17406" w:rsidRDefault="00F17406" w:rsidP="009C3BAC">
            <w:pPr>
              <w:jc w:val="center"/>
              <w:rPr>
                <w:rFonts w:asciiTheme="minorHAnsi" w:hAnsiTheme="minorHAnsi" w:cs="Calibri"/>
                <w:sz w:val="20"/>
                <w:szCs w:val="20"/>
              </w:rPr>
            </w:pPr>
            <w:r w:rsidRPr="00F17406">
              <w:rPr>
                <w:rStyle w:val="Gvdemetni2Kaln"/>
                <w:rFonts w:asciiTheme="minorHAnsi" w:hAnsiTheme="minorHAnsi"/>
                <w:sz w:val="20"/>
                <w:szCs w:val="20"/>
              </w:rPr>
              <w:t>60-</w:t>
            </w:r>
          </w:p>
        </w:tc>
        <w:tc>
          <w:tcPr>
            <w:tcW w:w="3566" w:type="dxa"/>
            <w:shd w:val="clear" w:color="auto" w:fill="FFFFFF"/>
            <w:vAlign w:val="center"/>
          </w:tcPr>
          <w:p w:rsidR="00F17406" w:rsidRPr="00F17406" w:rsidRDefault="00F17406" w:rsidP="009C3BAC">
            <w:pPr>
              <w:ind w:left="160"/>
              <w:jc w:val="center"/>
              <w:rPr>
                <w:rFonts w:asciiTheme="minorHAnsi" w:hAnsiTheme="minorHAnsi" w:cs="Calibri"/>
                <w:sz w:val="20"/>
                <w:szCs w:val="20"/>
              </w:rPr>
            </w:pPr>
            <w:r w:rsidRPr="00F17406">
              <w:rPr>
                <w:rStyle w:val="Gvdemetni2"/>
                <w:rFonts w:asciiTheme="minorHAnsi" w:hAnsiTheme="minorHAnsi"/>
                <w:sz w:val="20"/>
                <w:szCs w:val="20"/>
              </w:rPr>
              <w:t>11.7*Ağ + 585</w:t>
            </w:r>
          </w:p>
        </w:tc>
        <w:tc>
          <w:tcPr>
            <w:tcW w:w="3708" w:type="dxa"/>
            <w:shd w:val="clear" w:color="auto" w:fill="FFFFFF"/>
            <w:vAlign w:val="center"/>
          </w:tcPr>
          <w:p w:rsidR="00F17406" w:rsidRPr="00F17406" w:rsidRDefault="00F17406" w:rsidP="009C3BAC">
            <w:pPr>
              <w:jc w:val="center"/>
              <w:rPr>
                <w:rFonts w:asciiTheme="minorHAnsi" w:hAnsiTheme="minorHAnsi" w:cs="Calibri"/>
                <w:sz w:val="20"/>
                <w:szCs w:val="20"/>
              </w:rPr>
            </w:pPr>
            <w:r w:rsidRPr="00F17406">
              <w:rPr>
                <w:rStyle w:val="Gvdemetni2"/>
                <w:rFonts w:asciiTheme="minorHAnsi" w:hAnsiTheme="minorHAnsi"/>
                <w:sz w:val="20"/>
                <w:szCs w:val="20"/>
              </w:rPr>
              <w:t>9 * A + 656</w:t>
            </w:r>
          </w:p>
        </w:tc>
      </w:tr>
      <w:tr w:rsidR="00F17406" w:rsidRPr="00F17406" w:rsidTr="00F17406">
        <w:trPr>
          <w:trHeight w:hRule="exact" w:val="402"/>
          <w:jc w:val="center"/>
        </w:trPr>
        <w:tc>
          <w:tcPr>
            <w:tcW w:w="6045" w:type="dxa"/>
            <w:gridSpan w:val="2"/>
            <w:shd w:val="clear" w:color="auto" w:fill="FFFFFF"/>
            <w:vAlign w:val="bottom"/>
          </w:tcPr>
          <w:p w:rsidR="00F17406" w:rsidRPr="00F17406" w:rsidRDefault="00F17406" w:rsidP="009C3BAC">
            <w:pPr>
              <w:jc w:val="both"/>
              <w:rPr>
                <w:rFonts w:asciiTheme="minorHAnsi" w:hAnsiTheme="minorHAnsi" w:cs="Calibri"/>
                <w:sz w:val="20"/>
                <w:szCs w:val="20"/>
              </w:rPr>
            </w:pPr>
            <w:r w:rsidRPr="00F17406">
              <w:rPr>
                <w:rStyle w:val="Gvdemetni2Kaln"/>
                <w:rFonts w:asciiTheme="minorHAnsi" w:hAnsiTheme="minorHAnsi"/>
                <w:sz w:val="20"/>
                <w:szCs w:val="20"/>
              </w:rPr>
              <w:t xml:space="preserve">A: </w:t>
            </w:r>
            <w:r w:rsidRPr="00F17406">
              <w:rPr>
                <w:rStyle w:val="Gvdemetni2"/>
                <w:rFonts w:asciiTheme="minorHAnsi" w:hAnsiTheme="minorHAnsi"/>
                <w:sz w:val="20"/>
                <w:szCs w:val="20"/>
              </w:rPr>
              <w:t>Ağırlık</w:t>
            </w:r>
          </w:p>
        </w:tc>
        <w:tc>
          <w:tcPr>
            <w:tcW w:w="3708" w:type="dxa"/>
            <w:shd w:val="clear" w:color="auto" w:fill="FFFFFF"/>
          </w:tcPr>
          <w:p w:rsidR="00F17406" w:rsidRPr="00F17406" w:rsidRDefault="00F17406" w:rsidP="009C3BAC">
            <w:pPr>
              <w:jc w:val="both"/>
              <w:rPr>
                <w:rFonts w:asciiTheme="minorHAnsi" w:hAnsiTheme="minorHAnsi" w:cs="Calibri"/>
                <w:sz w:val="20"/>
                <w:szCs w:val="20"/>
              </w:rPr>
            </w:pPr>
          </w:p>
        </w:tc>
      </w:tr>
    </w:tbl>
    <w:p w:rsidR="00F17406" w:rsidRPr="00F17406" w:rsidRDefault="00F17406" w:rsidP="00F17406">
      <w:pPr>
        <w:jc w:val="both"/>
        <w:rPr>
          <w:rFonts w:asciiTheme="minorHAnsi" w:hAnsiTheme="minorHAnsi" w:cs="Calibri"/>
          <w:sz w:val="24"/>
          <w:szCs w:val="24"/>
        </w:rPr>
      </w:pPr>
    </w:p>
    <w:p w:rsidR="00F17406" w:rsidRPr="00F17406" w:rsidRDefault="00F17406" w:rsidP="00F17406">
      <w:pPr>
        <w:ind w:left="284" w:right="977"/>
        <w:jc w:val="both"/>
        <w:rPr>
          <w:rFonts w:asciiTheme="minorHAnsi" w:hAnsiTheme="minorHAnsi" w:cs="Calibri"/>
          <w:sz w:val="24"/>
          <w:szCs w:val="24"/>
        </w:rPr>
      </w:pPr>
      <w:proofErr w:type="gramStart"/>
      <w:r w:rsidRPr="00F17406">
        <w:rPr>
          <w:rFonts w:asciiTheme="minorHAnsi" w:hAnsiTheme="minorHAnsi" w:cs="Calibri"/>
          <w:sz w:val="24"/>
          <w:szCs w:val="24"/>
        </w:rPr>
        <w:t>Yukardaki tabloya göre BMH hesaplandıktan sonra aşağıdaki stres katsayısı, aktivite katsayısı ve ısı katsayısı eklenir ve günlük enerji ihtiyacı elde edilir.</w:t>
      </w:r>
      <w:proofErr w:type="gramEnd"/>
    </w:p>
    <w:p w:rsidR="00F17406" w:rsidRPr="00F17406" w:rsidRDefault="00F17406" w:rsidP="00F17406">
      <w:pPr>
        <w:ind w:left="160"/>
        <w:jc w:val="both"/>
        <w:rPr>
          <w:rFonts w:asciiTheme="minorHAnsi" w:hAnsiTheme="minorHAns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1950"/>
        <w:gridCol w:w="2552"/>
        <w:gridCol w:w="1936"/>
      </w:tblGrid>
      <w:tr w:rsidR="00F17406" w:rsidRPr="00F17406" w:rsidTr="00F17406">
        <w:trPr>
          <w:trHeight w:hRule="exact" w:val="443"/>
          <w:jc w:val="center"/>
        </w:trPr>
        <w:tc>
          <w:tcPr>
            <w:tcW w:w="3154" w:type="dxa"/>
            <w:shd w:val="clear" w:color="auto" w:fill="FFFFFF"/>
            <w:vAlign w:val="center"/>
          </w:tcPr>
          <w:p w:rsidR="00F17406" w:rsidRPr="00F17406" w:rsidRDefault="00F17406" w:rsidP="009C3BAC">
            <w:pPr>
              <w:ind w:left="200"/>
              <w:jc w:val="both"/>
              <w:rPr>
                <w:rFonts w:asciiTheme="minorHAnsi" w:hAnsiTheme="minorHAnsi" w:cs="Calibri"/>
                <w:sz w:val="20"/>
                <w:szCs w:val="20"/>
              </w:rPr>
            </w:pPr>
          </w:p>
        </w:tc>
        <w:tc>
          <w:tcPr>
            <w:tcW w:w="1950" w:type="dxa"/>
            <w:shd w:val="clear" w:color="auto" w:fill="FFFFFF"/>
          </w:tcPr>
          <w:p w:rsidR="00F17406" w:rsidRPr="00F17406" w:rsidRDefault="00F17406" w:rsidP="009C3BAC">
            <w:pPr>
              <w:jc w:val="center"/>
              <w:rPr>
                <w:rFonts w:asciiTheme="minorHAnsi" w:hAnsiTheme="minorHAnsi" w:cs="Calibri"/>
                <w:sz w:val="20"/>
                <w:szCs w:val="20"/>
              </w:rPr>
            </w:pPr>
            <w:r w:rsidRPr="00F17406">
              <w:rPr>
                <w:rStyle w:val="Gvdemetni2Kaln"/>
                <w:rFonts w:asciiTheme="minorHAnsi" w:hAnsiTheme="minorHAnsi"/>
                <w:sz w:val="20"/>
                <w:szCs w:val="20"/>
              </w:rPr>
              <w:t>Stres Katsayısı</w:t>
            </w:r>
          </w:p>
        </w:tc>
        <w:tc>
          <w:tcPr>
            <w:tcW w:w="2552" w:type="dxa"/>
            <w:shd w:val="clear" w:color="auto" w:fill="FFFFFF"/>
            <w:vAlign w:val="center"/>
          </w:tcPr>
          <w:p w:rsidR="00F17406" w:rsidRPr="00F17406" w:rsidRDefault="00F17406" w:rsidP="009C3BAC">
            <w:pPr>
              <w:ind w:left="160"/>
              <w:jc w:val="both"/>
              <w:rPr>
                <w:rFonts w:asciiTheme="minorHAnsi" w:hAnsiTheme="minorHAnsi" w:cs="Calibri"/>
                <w:sz w:val="20"/>
                <w:szCs w:val="20"/>
              </w:rPr>
            </w:pPr>
          </w:p>
        </w:tc>
        <w:tc>
          <w:tcPr>
            <w:tcW w:w="1936" w:type="dxa"/>
            <w:shd w:val="clear" w:color="auto" w:fill="FFFFFF"/>
          </w:tcPr>
          <w:p w:rsidR="00F17406" w:rsidRPr="00F17406" w:rsidRDefault="00F17406" w:rsidP="009C3BAC">
            <w:pPr>
              <w:jc w:val="center"/>
              <w:rPr>
                <w:rFonts w:asciiTheme="minorHAnsi" w:hAnsiTheme="minorHAnsi" w:cs="Calibri"/>
                <w:sz w:val="20"/>
                <w:szCs w:val="20"/>
              </w:rPr>
            </w:pPr>
            <w:r w:rsidRPr="00F17406">
              <w:rPr>
                <w:rStyle w:val="Gvdemetni2Kaln"/>
                <w:rFonts w:asciiTheme="minorHAnsi" w:hAnsiTheme="minorHAnsi"/>
                <w:sz w:val="20"/>
                <w:szCs w:val="20"/>
              </w:rPr>
              <w:t>Aktivite Katsayısı</w:t>
            </w:r>
          </w:p>
        </w:tc>
      </w:tr>
      <w:tr w:rsidR="00F17406" w:rsidRPr="00F17406" w:rsidTr="00F17406">
        <w:trPr>
          <w:trHeight w:hRule="exact" w:val="563"/>
          <w:jc w:val="center"/>
        </w:trPr>
        <w:tc>
          <w:tcPr>
            <w:tcW w:w="3154" w:type="dxa"/>
            <w:shd w:val="clear" w:color="auto" w:fill="FFFFFF"/>
            <w:vAlign w:val="center"/>
          </w:tcPr>
          <w:p w:rsidR="00F17406" w:rsidRPr="00F17406" w:rsidRDefault="00F17406" w:rsidP="009C3BAC">
            <w:pPr>
              <w:ind w:left="200"/>
              <w:jc w:val="both"/>
              <w:rPr>
                <w:rFonts w:asciiTheme="minorHAnsi" w:hAnsiTheme="minorHAnsi" w:cs="Calibri"/>
                <w:sz w:val="20"/>
                <w:szCs w:val="20"/>
              </w:rPr>
            </w:pPr>
            <w:r w:rsidRPr="00F17406">
              <w:rPr>
                <w:rStyle w:val="Gvdemetni2"/>
                <w:rFonts w:asciiTheme="minorHAnsi" w:hAnsiTheme="minorHAnsi"/>
                <w:sz w:val="20"/>
                <w:szCs w:val="20"/>
              </w:rPr>
              <w:t>Postoperatif</w:t>
            </w:r>
          </w:p>
        </w:tc>
        <w:tc>
          <w:tcPr>
            <w:tcW w:w="1950" w:type="dxa"/>
            <w:shd w:val="clear" w:color="auto" w:fill="FFFFFF"/>
            <w:vAlign w:val="center"/>
          </w:tcPr>
          <w:p w:rsidR="00F17406" w:rsidRPr="00F17406" w:rsidRDefault="00F17406" w:rsidP="009C3BAC">
            <w:pPr>
              <w:ind w:left="180"/>
              <w:jc w:val="center"/>
              <w:rPr>
                <w:rFonts w:asciiTheme="minorHAnsi" w:hAnsiTheme="minorHAnsi" w:cs="Calibri"/>
                <w:sz w:val="20"/>
                <w:szCs w:val="20"/>
              </w:rPr>
            </w:pPr>
            <w:r w:rsidRPr="00F17406">
              <w:rPr>
                <w:rStyle w:val="Gvdemetni2Kaln"/>
                <w:rFonts w:asciiTheme="minorHAnsi" w:hAnsiTheme="minorHAnsi"/>
                <w:sz w:val="20"/>
                <w:szCs w:val="20"/>
              </w:rPr>
              <w:t>+ %10</w:t>
            </w:r>
          </w:p>
        </w:tc>
        <w:tc>
          <w:tcPr>
            <w:tcW w:w="2552" w:type="dxa"/>
            <w:shd w:val="clear" w:color="auto" w:fill="FFFFFF"/>
            <w:vAlign w:val="center"/>
          </w:tcPr>
          <w:p w:rsidR="00F17406" w:rsidRPr="00F17406" w:rsidRDefault="00F17406" w:rsidP="009C3BAC">
            <w:pPr>
              <w:ind w:left="160"/>
              <w:jc w:val="both"/>
              <w:rPr>
                <w:rFonts w:asciiTheme="minorHAnsi" w:hAnsiTheme="minorHAnsi" w:cs="Calibri"/>
                <w:sz w:val="20"/>
                <w:szCs w:val="20"/>
              </w:rPr>
            </w:pPr>
            <w:r w:rsidRPr="00F17406">
              <w:rPr>
                <w:rStyle w:val="Gvdemetni2"/>
                <w:rFonts w:asciiTheme="minorHAnsi" w:hAnsiTheme="minorHAnsi"/>
                <w:sz w:val="20"/>
                <w:szCs w:val="20"/>
              </w:rPr>
              <w:t>Yatakta uyanık, hareketsiz</w:t>
            </w:r>
          </w:p>
        </w:tc>
        <w:tc>
          <w:tcPr>
            <w:tcW w:w="1936" w:type="dxa"/>
            <w:shd w:val="clear" w:color="auto" w:fill="FFFFFF"/>
            <w:vAlign w:val="center"/>
          </w:tcPr>
          <w:p w:rsidR="00F17406" w:rsidRPr="00F17406" w:rsidRDefault="00F17406" w:rsidP="009C3BAC">
            <w:pPr>
              <w:ind w:left="180"/>
              <w:jc w:val="center"/>
              <w:rPr>
                <w:rFonts w:asciiTheme="minorHAnsi" w:hAnsiTheme="minorHAnsi" w:cs="Calibri"/>
                <w:sz w:val="20"/>
                <w:szCs w:val="20"/>
              </w:rPr>
            </w:pPr>
            <w:r w:rsidRPr="00F17406">
              <w:rPr>
                <w:rStyle w:val="Gvdemetni2Kaln"/>
                <w:rFonts w:asciiTheme="minorHAnsi" w:hAnsiTheme="minorHAnsi"/>
                <w:sz w:val="20"/>
                <w:szCs w:val="20"/>
              </w:rPr>
              <w:t>+</w:t>
            </w:r>
          </w:p>
          <w:p w:rsidR="00F17406" w:rsidRPr="00F17406" w:rsidRDefault="00F17406" w:rsidP="009C3BAC">
            <w:pPr>
              <w:ind w:left="180"/>
              <w:jc w:val="center"/>
              <w:rPr>
                <w:rFonts w:asciiTheme="minorHAnsi" w:hAnsiTheme="minorHAnsi" w:cs="Calibri"/>
                <w:sz w:val="20"/>
                <w:szCs w:val="20"/>
              </w:rPr>
            </w:pPr>
            <w:r w:rsidRPr="00F17406">
              <w:rPr>
                <w:rStyle w:val="Gvdemetni2Kaln"/>
                <w:rFonts w:asciiTheme="minorHAnsi" w:hAnsiTheme="minorHAnsi"/>
                <w:sz w:val="20"/>
                <w:szCs w:val="20"/>
              </w:rPr>
              <w:t>%10</w:t>
            </w:r>
          </w:p>
        </w:tc>
      </w:tr>
      <w:tr w:rsidR="00F17406" w:rsidRPr="00F17406" w:rsidTr="00F17406">
        <w:trPr>
          <w:trHeight w:hRule="exact" w:val="557"/>
          <w:jc w:val="center"/>
        </w:trPr>
        <w:tc>
          <w:tcPr>
            <w:tcW w:w="3154" w:type="dxa"/>
            <w:shd w:val="clear" w:color="auto" w:fill="FFFFFF"/>
            <w:vAlign w:val="center"/>
          </w:tcPr>
          <w:p w:rsidR="00F17406" w:rsidRPr="00F17406" w:rsidRDefault="00F17406" w:rsidP="009C3BAC">
            <w:pPr>
              <w:ind w:left="200"/>
              <w:jc w:val="both"/>
              <w:rPr>
                <w:rFonts w:asciiTheme="minorHAnsi" w:hAnsiTheme="minorHAnsi" w:cs="Calibri"/>
                <w:sz w:val="20"/>
                <w:szCs w:val="20"/>
              </w:rPr>
            </w:pPr>
            <w:r w:rsidRPr="00F17406">
              <w:rPr>
                <w:rStyle w:val="Gvdemetni2"/>
                <w:rFonts w:asciiTheme="minorHAnsi" w:hAnsiTheme="minorHAnsi"/>
                <w:sz w:val="20"/>
                <w:szCs w:val="20"/>
              </w:rPr>
              <w:t>Çoklu Yaralanma</w:t>
            </w:r>
          </w:p>
        </w:tc>
        <w:tc>
          <w:tcPr>
            <w:tcW w:w="1950" w:type="dxa"/>
            <w:shd w:val="clear" w:color="auto" w:fill="FFFFFF"/>
            <w:vAlign w:val="center"/>
          </w:tcPr>
          <w:p w:rsidR="00F17406" w:rsidRPr="00F17406" w:rsidRDefault="00F17406" w:rsidP="009C3BAC">
            <w:pPr>
              <w:ind w:left="180"/>
              <w:jc w:val="center"/>
              <w:rPr>
                <w:rFonts w:asciiTheme="minorHAnsi" w:hAnsiTheme="minorHAnsi" w:cs="Calibri"/>
                <w:sz w:val="20"/>
                <w:szCs w:val="20"/>
              </w:rPr>
            </w:pPr>
            <w:r w:rsidRPr="00F17406">
              <w:rPr>
                <w:rStyle w:val="Gvdemetni2Kaln"/>
                <w:rFonts w:asciiTheme="minorHAnsi" w:hAnsiTheme="minorHAnsi"/>
                <w:sz w:val="20"/>
                <w:szCs w:val="20"/>
              </w:rPr>
              <w:t>+ %25-30</w:t>
            </w:r>
          </w:p>
        </w:tc>
        <w:tc>
          <w:tcPr>
            <w:tcW w:w="2552" w:type="dxa"/>
            <w:shd w:val="clear" w:color="auto" w:fill="FFFFFF"/>
            <w:vAlign w:val="center"/>
          </w:tcPr>
          <w:p w:rsidR="00F17406" w:rsidRPr="00F17406" w:rsidRDefault="00F17406" w:rsidP="009C3BAC">
            <w:pPr>
              <w:ind w:left="160"/>
              <w:jc w:val="both"/>
              <w:rPr>
                <w:rFonts w:asciiTheme="minorHAnsi" w:hAnsiTheme="minorHAnsi" w:cs="Calibri"/>
                <w:sz w:val="20"/>
                <w:szCs w:val="20"/>
              </w:rPr>
            </w:pPr>
            <w:r w:rsidRPr="00F17406">
              <w:rPr>
                <w:rStyle w:val="Gvdemetni2"/>
                <w:rFonts w:asciiTheme="minorHAnsi" w:hAnsiTheme="minorHAnsi"/>
                <w:sz w:val="20"/>
                <w:szCs w:val="20"/>
              </w:rPr>
              <w:t>Yatakta hareketli, oturur</w:t>
            </w:r>
          </w:p>
        </w:tc>
        <w:tc>
          <w:tcPr>
            <w:tcW w:w="1936" w:type="dxa"/>
            <w:shd w:val="clear" w:color="auto" w:fill="FFFFFF"/>
            <w:vAlign w:val="center"/>
          </w:tcPr>
          <w:p w:rsidR="00F17406" w:rsidRPr="00F17406" w:rsidRDefault="00F17406" w:rsidP="009C3BAC">
            <w:pPr>
              <w:ind w:left="180"/>
              <w:jc w:val="center"/>
              <w:rPr>
                <w:rFonts w:asciiTheme="minorHAnsi" w:hAnsiTheme="minorHAnsi" w:cs="Calibri"/>
                <w:sz w:val="20"/>
                <w:szCs w:val="20"/>
              </w:rPr>
            </w:pPr>
            <w:r w:rsidRPr="00F17406">
              <w:rPr>
                <w:rStyle w:val="Gvdemetni2Kaln"/>
                <w:rFonts w:asciiTheme="minorHAnsi" w:hAnsiTheme="minorHAnsi"/>
                <w:sz w:val="20"/>
                <w:szCs w:val="20"/>
              </w:rPr>
              <w:t>+</w:t>
            </w:r>
          </w:p>
          <w:p w:rsidR="00F17406" w:rsidRPr="00F17406" w:rsidRDefault="00F17406" w:rsidP="009C3BAC">
            <w:pPr>
              <w:ind w:left="180"/>
              <w:jc w:val="center"/>
              <w:rPr>
                <w:rFonts w:asciiTheme="minorHAnsi" w:hAnsiTheme="minorHAnsi" w:cs="Calibri"/>
                <w:sz w:val="20"/>
                <w:szCs w:val="20"/>
              </w:rPr>
            </w:pPr>
            <w:r w:rsidRPr="00F17406">
              <w:rPr>
                <w:rStyle w:val="Gvdemetni2Kaln"/>
                <w:rFonts w:asciiTheme="minorHAnsi" w:hAnsiTheme="minorHAnsi"/>
                <w:sz w:val="20"/>
                <w:szCs w:val="20"/>
              </w:rPr>
              <w:t>%20</w:t>
            </w:r>
          </w:p>
        </w:tc>
      </w:tr>
      <w:tr w:rsidR="00F17406" w:rsidRPr="00F17406" w:rsidTr="00F17406">
        <w:trPr>
          <w:trHeight w:hRule="exact" w:val="579"/>
          <w:jc w:val="center"/>
        </w:trPr>
        <w:tc>
          <w:tcPr>
            <w:tcW w:w="3154" w:type="dxa"/>
            <w:shd w:val="clear" w:color="auto" w:fill="FFFFFF"/>
            <w:vAlign w:val="center"/>
          </w:tcPr>
          <w:p w:rsidR="00F17406" w:rsidRPr="00F17406" w:rsidRDefault="00F17406" w:rsidP="009C3BAC">
            <w:pPr>
              <w:ind w:left="200"/>
              <w:jc w:val="both"/>
              <w:rPr>
                <w:rStyle w:val="Gvdemetni2"/>
                <w:rFonts w:asciiTheme="minorHAnsi" w:hAnsiTheme="minorHAnsi"/>
                <w:sz w:val="20"/>
                <w:szCs w:val="20"/>
              </w:rPr>
            </w:pPr>
            <w:r w:rsidRPr="00F17406">
              <w:rPr>
                <w:rStyle w:val="Gvdemetni2"/>
                <w:rFonts w:asciiTheme="minorHAnsi" w:hAnsiTheme="minorHAnsi"/>
                <w:sz w:val="20"/>
                <w:szCs w:val="20"/>
              </w:rPr>
              <w:t>Sepsis/</w:t>
            </w:r>
          </w:p>
          <w:p w:rsidR="00F17406" w:rsidRPr="00F17406" w:rsidRDefault="00F17406" w:rsidP="009C3BAC">
            <w:pPr>
              <w:ind w:left="200"/>
              <w:jc w:val="both"/>
              <w:rPr>
                <w:rFonts w:asciiTheme="minorHAnsi" w:hAnsiTheme="minorHAnsi" w:cs="Calibri"/>
                <w:sz w:val="20"/>
                <w:szCs w:val="20"/>
              </w:rPr>
            </w:pPr>
            <w:proofErr w:type="gramStart"/>
            <w:r w:rsidRPr="00F17406">
              <w:rPr>
                <w:rStyle w:val="Gvdemetni2"/>
                <w:rFonts w:asciiTheme="minorHAnsi" w:hAnsiTheme="minorHAnsi"/>
                <w:sz w:val="20"/>
                <w:szCs w:val="20"/>
              </w:rPr>
              <w:t>her</w:t>
            </w:r>
            <w:proofErr w:type="gramEnd"/>
            <w:r w:rsidRPr="00F17406">
              <w:rPr>
                <w:rStyle w:val="Gvdemetni2"/>
                <w:rFonts w:asciiTheme="minorHAnsi" w:hAnsiTheme="minorHAnsi"/>
                <w:sz w:val="20"/>
                <w:szCs w:val="20"/>
              </w:rPr>
              <w:t xml:space="preserve"> 1</w:t>
            </w:r>
            <w:r w:rsidRPr="00F17406">
              <w:rPr>
                <w:rStyle w:val="Gvdemetni2"/>
                <w:rFonts w:asciiTheme="minorHAnsi" w:hAnsiTheme="minorHAnsi"/>
                <w:sz w:val="20"/>
                <w:szCs w:val="20"/>
                <w:vertAlign w:val="superscript"/>
              </w:rPr>
              <w:t>o</w:t>
            </w:r>
            <w:r w:rsidRPr="00F17406">
              <w:rPr>
                <w:rStyle w:val="Gvdemetni2"/>
                <w:rFonts w:asciiTheme="minorHAnsi" w:hAnsiTheme="minorHAnsi"/>
                <w:sz w:val="20"/>
                <w:szCs w:val="20"/>
              </w:rPr>
              <w:t>C ateş yükselmesi için</w:t>
            </w:r>
          </w:p>
        </w:tc>
        <w:tc>
          <w:tcPr>
            <w:tcW w:w="1950" w:type="dxa"/>
            <w:shd w:val="clear" w:color="auto" w:fill="FFFFFF"/>
            <w:vAlign w:val="center"/>
          </w:tcPr>
          <w:p w:rsidR="00F17406" w:rsidRPr="00F17406" w:rsidRDefault="00F17406" w:rsidP="009C3BAC">
            <w:pPr>
              <w:ind w:left="180"/>
              <w:jc w:val="center"/>
              <w:rPr>
                <w:rFonts w:asciiTheme="minorHAnsi" w:hAnsiTheme="minorHAnsi" w:cs="Calibri"/>
                <w:sz w:val="20"/>
                <w:szCs w:val="20"/>
              </w:rPr>
            </w:pPr>
            <w:r w:rsidRPr="00F17406">
              <w:rPr>
                <w:rStyle w:val="Gvdemetni2Kaln"/>
                <w:rFonts w:asciiTheme="minorHAnsi" w:hAnsiTheme="minorHAnsi"/>
                <w:sz w:val="20"/>
                <w:szCs w:val="20"/>
              </w:rPr>
              <w:t>+ %10</w:t>
            </w:r>
          </w:p>
        </w:tc>
        <w:tc>
          <w:tcPr>
            <w:tcW w:w="2552" w:type="dxa"/>
            <w:shd w:val="clear" w:color="auto" w:fill="FFFFFF"/>
            <w:vAlign w:val="center"/>
          </w:tcPr>
          <w:p w:rsidR="00F17406" w:rsidRPr="00F17406" w:rsidRDefault="00F17406" w:rsidP="009C3BAC">
            <w:pPr>
              <w:ind w:left="160"/>
              <w:jc w:val="both"/>
              <w:rPr>
                <w:rFonts w:asciiTheme="minorHAnsi" w:hAnsiTheme="minorHAnsi" w:cs="Calibri"/>
                <w:sz w:val="20"/>
                <w:szCs w:val="20"/>
              </w:rPr>
            </w:pPr>
            <w:r w:rsidRPr="00F17406">
              <w:rPr>
                <w:rStyle w:val="Gvdemetni2"/>
                <w:rFonts w:asciiTheme="minorHAnsi" w:hAnsiTheme="minorHAnsi"/>
                <w:sz w:val="20"/>
                <w:szCs w:val="20"/>
              </w:rPr>
              <w:t>Dolaşıyor</w:t>
            </w:r>
          </w:p>
        </w:tc>
        <w:tc>
          <w:tcPr>
            <w:tcW w:w="1936" w:type="dxa"/>
            <w:shd w:val="clear" w:color="auto" w:fill="FFFFFF"/>
            <w:vAlign w:val="bottom"/>
          </w:tcPr>
          <w:p w:rsidR="00F17406" w:rsidRPr="00F17406" w:rsidRDefault="00F17406" w:rsidP="009C3BAC">
            <w:pPr>
              <w:ind w:left="180"/>
              <w:jc w:val="center"/>
              <w:rPr>
                <w:rFonts w:asciiTheme="minorHAnsi" w:hAnsiTheme="minorHAnsi" w:cs="Calibri"/>
                <w:sz w:val="20"/>
                <w:szCs w:val="20"/>
              </w:rPr>
            </w:pPr>
            <w:r w:rsidRPr="00F17406">
              <w:rPr>
                <w:rStyle w:val="Gvdemetni2Kaln"/>
                <w:rFonts w:asciiTheme="minorHAnsi" w:hAnsiTheme="minorHAnsi"/>
                <w:sz w:val="20"/>
                <w:szCs w:val="20"/>
              </w:rPr>
              <w:t>+</w:t>
            </w:r>
          </w:p>
          <w:p w:rsidR="00F17406" w:rsidRPr="00F17406" w:rsidRDefault="00F17406" w:rsidP="009C3BAC">
            <w:pPr>
              <w:ind w:left="180"/>
              <w:jc w:val="center"/>
              <w:rPr>
                <w:rFonts w:asciiTheme="minorHAnsi" w:hAnsiTheme="minorHAnsi" w:cs="Calibri"/>
                <w:sz w:val="20"/>
                <w:szCs w:val="20"/>
              </w:rPr>
            </w:pPr>
            <w:r w:rsidRPr="00F17406">
              <w:rPr>
                <w:rStyle w:val="Gvdemetni2Kaln"/>
                <w:rFonts w:asciiTheme="minorHAnsi" w:hAnsiTheme="minorHAnsi"/>
                <w:sz w:val="20"/>
                <w:szCs w:val="20"/>
              </w:rPr>
              <w:t>%30</w:t>
            </w:r>
          </w:p>
        </w:tc>
      </w:tr>
    </w:tbl>
    <w:p w:rsidR="00F17406" w:rsidRPr="00F17406" w:rsidRDefault="00F17406" w:rsidP="00F17406">
      <w:pPr>
        <w:ind w:left="160" w:right="835"/>
        <w:jc w:val="both"/>
        <w:rPr>
          <w:rFonts w:asciiTheme="minorHAnsi" w:hAnsiTheme="minorHAnsi" w:cs="Calibri"/>
          <w:sz w:val="24"/>
          <w:szCs w:val="24"/>
        </w:rPr>
      </w:pPr>
      <w:proofErr w:type="gramStart"/>
      <w:r w:rsidRPr="00F17406">
        <w:rPr>
          <w:rFonts w:asciiTheme="minorHAnsi" w:hAnsiTheme="minorHAnsi" w:cs="Calibri"/>
          <w:sz w:val="24"/>
          <w:szCs w:val="24"/>
        </w:rPr>
        <w:t>Beden kitele indeksleri 18'altında ve 30'un üzerindeki hastalarda ağırlık parametresi için ideal ağırlık kullanılır.</w:t>
      </w:r>
      <w:proofErr w:type="gramEnd"/>
    </w:p>
    <w:p w:rsidR="00F17406" w:rsidRPr="00F17406" w:rsidRDefault="00F17406" w:rsidP="00F17406">
      <w:pPr>
        <w:ind w:left="160" w:right="835"/>
        <w:jc w:val="both"/>
        <w:rPr>
          <w:rFonts w:asciiTheme="minorHAnsi" w:hAnsiTheme="minorHAnsi" w:cs="Calibri"/>
          <w:sz w:val="24"/>
          <w:szCs w:val="24"/>
        </w:rPr>
      </w:pPr>
      <w:r w:rsidRPr="00F17406">
        <w:rPr>
          <w:rStyle w:val="Gvdemetni2"/>
          <w:rFonts w:asciiTheme="minorHAnsi" w:hAnsiTheme="minorHAnsi"/>
          <w:sz w:val="24"/>
          <w:szCs w:val="24"/>
        </w:rPr>
        <w:t>Hangi yöntem ile hesap edilirse edilsin gerçek enerji gereksiniminin belirlenemeyerek hastaların yetersiz ya da aşırı beslenebilecekleri unutulmamalı ve bu durum sıkı izlem ile en aza indirilmeye çalışılmalıdır.</w:t>
      </w:r>
    </w:p>
    <w:tbl>
      <w:tblPr>
        <w:tblStyle w:val="TabloKlavuzu"/>
        <w:tblpPr w:leftFromText="141" w:rightFromText="141" w:vertAnchor="text" w:horzAnchor="margin" w:tblpXSpec="center" w:tblpY="-312"/>
        <w:tblW w:w="10314" w:type="dxa"/>
        <w:tblLook w:val="04A0" w:firstRow="1" w:lastRow="0" w:firstColumn="1" w:lastColumn="0" w:noHBand="0" w:noVBand="1"/>
      </w:tblPr>
      <w:tblGrid>
        <w:gridCol w:w="2376"/>
        <w:gridCol w:w="4820"/>
        <w:gridCol w:w="1701"/>
        <w:gridCol w:w="1417"/>
      </w:tblGrid>
      <w:tr w:rsidR="00F17406" w:rsidTr="009C3BAC">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F17406" w:rsidRDefault="00F17406" w:rsidP="00F17406">
            <w:r>
              <w:rPr>
                <w:noProof/>
                <w:lang w:val="tr-TR" w:eastAsia="tr-TR"/>
              </w:rPr>
              <w:lastRenderedPageBreak/>
              <w:drawing>
                <wp:inline distT="0" distB="0" distL="0" distR="0" wp14:anchorId="0A86D421" wp14:editId="71849CCC">
                  <wp:extent cx="1288415" cy="803275"/>
                  <wp:effectExtent l="0" t="0" r="698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F17406" w:rsidRDefault="00F17406" w:rsidP="00F17406">
            <w:pPr>
              <w:rPr>
                <w:rFonts w:cstheme="minorBidi"/>
              </w:rPr>
            </w:pPr>
          </w:p>
          <w:p w:rsidR="00F17406" w:rsidRPr="006D0CD3" w:rsidRDefault="00F17406" w:rsidP="00F17406">
            <w:pPr>
              <w:jc w:val="center"/>
              <w:rPr>
                <w:rFonts w:asciiTheme="minorHAnsi" w:hAnsiTheme="minorHAnsi"/>
                <w:b/>
                <w:sz w:val="24"/>
                <w:szCs w:val="24"/>
              </w:rPr>
            </w:pPr>
            <w:r w:rsidRPr="00F17406">
              <w:rPr>
                <w:rFonts w:asciiTheme="minorHAnsi" w:hAnsiTheme="minorHAnsi"/>
                <w:b/>
                <w:sz w:val="24"/>
                <w:szCs w:val="24"/>
                <w:lang w:bidi="tr-TR"/>
              </w:rPr>
              <w:t>MALNÜTRİSYON TARAMA TESTİ TALİMATI</w:t>
            </w: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DÖKÜMAN KODU</w:t>
            </w:r>
          </w:p>
        </w:tc>
        <w:tc>
          <w:tcPr>
            <w:tcW w:w="1417" w:type="dxa"/>
            <w:tcBorders>
              <w:top w:val="single" w:sz="4" w:space="0" w:color="auto"/>
              <w:left w:val="single" w:sz="4" w:space="0" w:color="auto"/>
              <w:bottom w:val="single" w:sz="4" w:space="0" w:color="auto"/>
              <w:right w:val="single" w:sz="4" w:space="0" w:color="auto"/>
            </w:tcBorders>
            <w:hideMark/>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HB.TL.11</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16.08.2016</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11.09.2017</w:t>
            </w:r>
          </w:p>
        </w:tc>
      </w:tr>
      <w:tr w:rsidR="00F17406" w:rsidTr="009C3BAC">
        <w:trPr>
          <w:trHeight w:val="22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01</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9C3BAC">
            <w:pPr>
              <w:rPr>
                <w:rFonts w:asciiTheme="minorHAnsi" w:hAnsiTheme="minorHAnsi"/>
                <w:sz w:val="20"/>
                <w:szCs w:val="20"/>
              </w:rPr>
            </w:pPr>
            <w:r w:rsidRPr="00D27F34">
              <w:rPr>
                <w:rFonts w:asciiTheme="minorHAnsi" w:hAnsiTheme="minorHAnsi"/>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F17406" w:rsidRPr="00D27F34" w:rsidRDefault="00F17406" w:rsidP="009C3BAC">
            <w:pPr>
              <w:jc w:val="center"/>
              <w:rPr>
                <w:rFonts w:asciiTheme="minorHAnsi" w:hAnsiTheme="minorHAnsi"/>
                <w:sz w:val="20"/>
                <w:szCs w:val="20"/>
              </w:rPr>
            </w:pPr>
            <w:r>
              <w:rPr>
                <w:rFonts w:asciiTheme="minorHAnsi" w:hAnsiTheme="minorHAnsi"/>
                <w:sz w:val="20"/>
                <w:szCs w:val="20"/>
              </w:rPr>
              <w:t>6/7</w:t>
            </w:r>
          </w:p>
        </w:tc>
      </w:tr>
    </w:tbl>
    <w:p w:rsidR="00F17406" w:rsidRDefault="00F17406" w:rsidP="00F17406">
      <w:pPr>
        <w:jc w:val="center"/>
        <w:rPr>
          <w:rFonts w:asciiTheme="minorHAnsi" w:eastAsia="Calibri" w:hAnsiTheme="minorHAnsi" w:cs="Calibri"/>
          <w:b/>
          <w:bCs/>
          <w:color w:val="000000"/>
          <w:sz w:val="24"/>
          <w:szCs w:val="24"/>
          <w:lang w:bidi="tr-TR"/>
        </w:rPr>
      </w:pPr>
    </w:p>
    <w:p w:rsidR="00F17406" w:rsidRDefault="00F17406" w:rsidP="00F17406">
      <w:pPr>
        <w:jc w:val="center"/>
        <w:rPr>
          <w:rFonts w:asciiTheme="minorHAnsi" w:eastAsia="Calibri" w:hAnsiTheme="minorHAnsi" w:cs="Calibri"/>
          <w:b/>
          <w:bCs/>
          <w:color w:val="000000"/>
          <w:sz w:val="24"/>
          <w:szCs w:val="24"/>
          <w:lang w:bidi="tr-TR"/>
        </w:rPr>
      </w:pPr>
    </w:p>
    <w:p w:rsidR="00F17406" w:rsidRDefault="00F17406" w:rsidP="00F17406">
      <w:pPr>
        <w:jc w:val="center"/>
        <w:rPr>
          <w:rFonts w:asciiTheme="minorHAnsi" w:eastAsia="Calibri" w:hAnsiTheme="minorHAnsi" w:cs="Calibri"/>
          <w:b/>
          <w:bCs/>
          <w:color w:val="000000"/>
          <w:sz w:val="24"/>
          <w:szCs w:val="24"/>
          <w:lang w:bidi="tr-TR"/>
        </w:rPr>
      </w:pPr>
    </w:p>
    <w:p w:rsidR="00F17406" w:rsidRDefault="00F17406" w:rsidP="00F17406">
      <w:pPr>
        <w:jc w:val="center"/>
        <w:rPr>
          <w:rFonts w:asciiTheme="minorHAnsi" w:eastAsia="Calibri" w:hAnsiTheme="minorHAnsi" w:cs="Calibri"/>
          <w:b/>
          <w:bCs/>
          <w:color w:val="000000"/>
          <w:sz w:val="24"/>
          <w:szCs w:val="24"/>
          <w:lang w:bidi="tr-TR"/>
        </w:rPr>
      </w:pPr>
    </w:p>
    <w:p w:rsidR="00F17406" w:rsidRDefault="00F17406" w:rsidP="00F17406">
      <w:pPr>
        <w:ind w:left="284" w:right="977"/>
        <w:jc w:val="center"/>
        <w:rPr>
          <w:rFonts w:asciiTheme="minorHAnsi" w:eastAsia="Calibri" w:hAnsiTheme="minorHAnsi" w:cs="Calibri"/>
          <w:b/>
          <w:bCs/>
          <w:color w:val="000000"/>
          <w:sz w:val="24"/>
          <w:szCs w:val="24"/>
          <w:lang w:bidi="tr-TR"/>
        </w:rPr>
      </w:pPr>
      <w:r w:rsidRPr="00F17406">
        <w:rPr>
          <w:rFonts w:asciiTheme="minorHAnsi" w:eastAsia="Calibri" w:hAnsiTheme="minorHAnsi" w:cs="Calibri"/>
          <w:b/>
          <w:bCs/>
          <w:color w:val="000000"/>
          <w:sz w:val="24"/>
          <w:szCs w:val="24"/>
          <w:lang w:bidi="tr-TR"/>
        </w:rPr>
        <w:t>GÜNLÜK PROTEİN İHTİYACI HESAPLANMASI</w:t>
      </w:r>
    </w:p>
    <w:p w:rsidR="00F17406" w:rsidRPr="00F17406" w:rsidRDefault="00F17406" w:rsidP="00F17406">
      <w:pPr>
        <w:ind w:left="284" w:right="977"/>
        <w:jc w:val="center"/>
        <w:rPr>
          <w:rFonts w:asciiTheme="minorHAnsi" w:eastAsia="Calibri" w:hAnsiTheme="minorHAnsi" w:cs="Calibri"/>
          <w:b/>
          <w:bCs/>
          <w:color w:val="000000"/>
          <w:sz w:val="24"/>
          <w:szCs w:val="24"/>
          <w:lang w:bidi="tr-TR"/>
        </w:rPr>
      </w:pPr>
    </w:p>
    <w:p w:rsidR="00F17406" w:rsidRPr="00F17406" w:rsidRDefault="00F17406" w:rsidP="00F17406">
      <w:pPr>
        <w:ind w:left="284" w:right="977"/>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Hastaların protein gereksinimini hesap etmek için azot dengesinden yararlanılır.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Azot dengesi, alınan azot ile atılan azot arasındaki ilişkiyi gösterir.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Beslenme ile alınan proteinin gramı başına 160 mg azot alınır.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İdrar ile atılan azot dışında dışkı ve cilt yoluyla da yaklaşık 2 gr azot atılır.</w:t>
      </w:r>
      <w:proofErr w:type="gramEnd"/>
      <w:r w:rsidRPr="00F17406">
        <w:rPr>
          <w:rFonts w:asciiTheme="minorHAnsi" w:eastAsia="Calibri" w:hAnsiTheme="minorHAnsi" w:cs="Calibri"/>
          <w:color w:val="000000"/>
          <w:sz w:val="24"/>
          <w:szCs w:val="24"/>
          <w:lang w:bidi="tr-TR"/>
        </w:rPr>
        <w:t xml:space="preserve"> Sonrasında aşağıdaki formül kullanılarak idrar üre azotu hesap edilir;</w:t>
      </w:r>
    </w:p>
    <w:p w:rsidR="00F17406" w:rsidRPr="00F17406" w:rsidRDefault="00F17406" w:rsidP="00F17406">
      <w:pPr>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b/>
          <w:bCs/>
          <w:color w:val="000000"/>
          <w:sz w:val="24"/>
          <w:szCs w:val="24"/>
          <w:lang w:bidi="tr-TR"/>
        </w:rPr>
        <w:t>İdrardan N kaybı (g/gün</w:t>
      </w:r>
      <w:proofErr w:type="gramStart"/>
      <w:r w:rsidRPr="00F17406">
        <w:rPr>
          <w:rFonts w:asciiTheme="minorHAnsi" w:eastAsia="Calibri" w:hAnsiTheme="minorHAnsi" w:cs="Calibri"/>
          <w:b/>
          <w:bCs/>
          <w:color w:val="000000"/>
          <w:sz w:val="24"/>
          <w:szCs w:val="24"/>
          <w:lang w:bidi="tr-TR"/>
        </w:rPr>
        <w:t>)</w:t>
      </w:r>
      <w:r w:rsidRPr="00F17406">
        <w:rPr>
          <w:rFonts w:asciiTheme="minorHAnsi" w:eastAsia="Calibri" w:hAnsiTheme="minorHAnsi" w:cs="Calibri"/>
          <w:color w:val="000000"/>
          <w:sz w:val="24"/>
          <w:szCs w:val="24"/>
          <w:lang w:bidi="tr-TR"/>
        </w:rPr>
        <w:t>=</w:t>
      </w:r>
      <w:proofErr w:type="gramEnd"/>
      <w:r w:rsidRPr="00F17406">
        <w:rPr>
          <w:rFonts w:asciiTheme="minorHAnsi" w:eastAsia="Calibri" w:hAnsiTheme="minorHAnsi" w:cs="Calibri"/>
          <w:color w:val="000000"/>
          <w:sz w:val="24"/>
          <w:szCs w:val="24"/>
          <w:lang w:bidi="tr-TR"/>
        </w:rPr>
        <w:t xml:space="preserve">[idrar üresi (g/gün) /2,14] x1,20 </w:t>
      </w:r>
    </w:p>
    <w:p w:rsidR="00F17406" w:rsidRPr="00F17406" w:rsidRDefault="00F17406" w:rsidP="00F17406">
      <w:pPr>
        <w:ind w:left="284" w:right="977"/>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( 2,14</w:t>
      </w:r>
      <w:proofErr w:type="gramEnd"/>
      <w:r w:rsidRPr="00F17406">
        <w:rPr>
          <w:rFonts w:asciiTheme="minorHAnsi" w:eastAsia="Calibri" w:hAnsiTheme="minorHAnsi" w:cs="Calibri"/>
          <w:color w:val="000000"/>
          <w:sz w:val="24"/>
          <w:szCs w:val="24"/>
          <w:lang w:bidi="tr-TR"/>
        </w:rPr>
        <w:t>- üre ve azotun molekül ağırlıklarının birbirine oranıdır (1 g N = 2,14 g üre))</w:t>
      </w:r>
    </w:p>
    <w:p w:rsidR="00F17406" w:rsidRPr="00F17406" w:rsidRDefault="00F17406" w:rsidP="00F17406">
      <w:pPr>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b/>
          <w:bCs/>
          <w:color w:val="000000"/>
          <w:sz w:val="24"/>
          <w:szCs w:val="24"/>
          <w:lang w:bidi="tr-TR"/>
        </w:rPr>
        <w:t xml:space="preserve">Günlük verilmesi gereken N (g/gün) </w:t>
      </w:r>
      <w:r w:rsidRPr="00F17406">
        <w:rPr>
          <w:rFonts w:asciiTheme="minorHAnsi" w:eastAsia="Calibri" w:hAnsiTheme="minorHAnsi" w:cs="Calibri"/>
          <w:color w:val="000000"/>
          <w:sz w:val="24"/>
          <w:szCs w:val="24"/>
          <w:lang w:bidi="tr-TR"/>
        </w:rPr>
        <w:t xml:space="preserve">= İdrarla atılan N+ 2-4 (diğer yollarla atılan </w:t>
      </w:r>
      <w:proofErr w:type="gramStart"/>
      <w:r w:rsidRPr="00F17406">
        <w:rPr>
          <w:rFonts w:asciiTheme="minorHAnsi" w:eastAsia="Calibri" w:hAnsiTheme="minorHAnsi" w:cs="Calibri"/>
          <w:color w:val="000000"/>
          <w:sz w:val="24"/>
          <w:szCs w:val="24"/>
          <w:lang w:bidi="tr-TR"/>
        </w:rPr>
        <w:t>azot )</w:t>
      </w:r>
      <w:proofErr w:type="gramEnd"/>
    </w:p>
    <w:p w:rsidR="00F17406" w:rsidRPr="00F17406" w:rsidRDefault="00F17406" w:rsidP="00F17406">
      <w:pPr>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b/>
          <w:bCs/>
          <w:color w:val="000000"/>
          <w:sz w:val="24"/>
          <w:szCs w:val="24"/>
          <w:lang w:bidi="tr-TR"/>
        </w:rPr>
        <w:t xml:space="preserve">1 gr N= 6.25 gr </w:t>
      </w:r>
      <w:r w:rsidRPr="00F17406">
        <w:rPr>
          <w:rFonts w:asciiTheme="minorHAnsi" w:eastAsia="Calibri" w:hAnsiTheme="minorHAnsi" w:cs="Calibri"/>
          <w:color w:val="000000"/>
          <w:sz w:val="24"/>
          <w:szCs w:val="24"/>
          <w:lang w:bidi="tr-TR"/>
        </w:rPr>
        <w:t>proteine eşdeğerdir.</w:t>
      </w:r>
    </w:p>
    <w:p w:rsidR="00F17406" w:rsidRPr="00F17406" w:rsidRDefault="00F17406" w:rsidP="00F17406">
      <w:pPr>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Günlük protein ihtiyacı pratik olarak renel fonksiyonların yeterlilik durumuna ve hastalık şiddetine göre </w:t>
      </w:r>
      <w:r w:rsidRPr="00F17406">
        <w:rPr>
          <w:rFonts w:asciiTheme="minorHAnsi" w:eastAsia="Calibri" w:hAnsiTheme="minorHAnsi" w:cs="Calibri"/>
          <w:b/>
          <w:bCs/>
          <w:color w:val="000000"/>
          <w:sz w:val="24"/>
          <w:szCs w:val="24"/>
          <w:lang w:bidi="tr-TR"/>
        </w:rPr>
        <w:t>0</w:t>
      </w:r>
      <w:proofErr w:type="gramStart"/>
      <w:r w:rsidRPr="00F17406">
        <w:rPr>
          <w:rFonts w:asciiTheme="minorHAnsi" w:eastAsia="Calibri" w:hAnsiTheme="minorHAnsi" w:cs="Calibri"/>
          <w:b/>
          <w:bCs/>
          <w:color w:val="000000"/>
          <w:sz w:val="24"/>
          <w:szCs w:val="24"/>
          <w:lang w:bidi="tr-TR"/>
        </w:rPr>
        <w:t>,5</w:t>
      </w:r>
      <w:r w:rsidRPr="00F17406">
        <w:rPr>
          <w:rFonts w:asciiTheme="minorHAnsi" w:eastAsia="Calibri" w:hAnsiTheme="minorHAnsi" w:cs="Calibri"/>
          <w:b/>
          <w:bCs/>
          <w:color w:val="000000"/>
          <w:sz w:val="24"/>
          <w:szCs w:val="24"/>
          <w:lang w:bidi="tr-TR"/>
        </w:rPr>
        <w:softHyphen/>
        <w:t>2,5</w:t>
      </w:r>
      <w:proofErr w:type="gramEnd"/>
      <w:r w:rsidRPr="00F17406">
        <w:rPr>
          <w:rFonts w:asciiTheme="minorHAnsi" w:eastAsia="Calibri" w:hAnsiTheme="minorHAnsi" w:cs="Calibri"/>
          <w:b/>
          <w:bCs/>
          <w:color w:val="000000"/>
          <w:sz w:val="24"/>
          <w:szCs w:val="24"/>
          <w:lang w:bidi="tr-TR"/>
        </w:rPr>
        <w:t xml:space="preserve"> gr/kg </w:t>
      </w:r>
      <w:r w:rsidRPr="00F17406">
        <w:rPr>
          <w:rFonts w:asciiTheme="minorHAnsi" w:eastAsia="Calibri" w:hAnsiTheme="minorHAnsi" w:cs="Calibri"/>
          <w:color w:val="000000"/>
          <w:sz w:val="24"/>
          <w:szCs w:val="24"/>
          <w:lang w:bidi="tr-TR"/>
        </w:rPr>
        <w:t>olarakta hesaplanabilir.</w:t>
      </w:r>
    </w:p>
    <w:p w:rsidR="00F17406" w:rsidRDefault="00F17406" w:rsidP="00F17406">
      <w:pPr>
        <w:ind w:left="284" w:right="977"/>
        <w:jc w:val="center"/>
        <w:rPr>
          <w:rFonts w:asciiTheme="minorHAnsi" w:eastAsia="Calibri" w:hAnsiTheme="minorHAnsi" w:cs="Calibri"/>
          <w:b/>
          <w:bCs/>
          <w:color w:val="000000"/>
          <w:sz w:val="24"/>
          <w:szCs w:val="24"/>
          <w:lang w:bidi="tr-TR"/>
        </w:rPr>
      </w:pPr>
    </w:p>
    <w:p w:rsidR="00F17406" w:rsidRPr="00F17406" w:rsidRDefault="00F17406" w:rsidP="00F17406">
      <w:pPr>
        <w:ind w:left="284" w:right="977"/>
        <w:jc w:val="center"/>
        <w:rPr>
          <w:rFonts w:asciiTheme="minorHAnsi" w:eastAsia="Calibri" w:hAnsiTheme="minorHAnsi" w:cs="Calibri"/>
          <w:b/>
          <w:bCs/>
          <w:color w:val="000000"/>
          <w:sz w:val="24"/>
          <w:szCs w:val="24"/>
          <w:lang w:bidi="tr-TR"/>
        </w:rPr>
      </w:pPr>
      <w:r w:rsidRPr="00F17406">
        <w:rPr>
          <w:rFonts w:asciiTheme="minorHAnsi" w:eastAsia="Calibri" w:hAnsiTheme="minorHAnsi" w:cs="Calibri"/>
          <w:b/>
          <w:bCs/>
          <w:color w:val="000000"/>
          <w:sz w:val="24"/>
          <w:szCs w:val="24"/>
          <w:lang w:bidi="tr-TR"/>
        </w:rPr>
        <w:t>NUTRİSYON DESTEK TEDAVİSİNDE KULLLANILAN ÜRÜNLER Enteral Beslenme Ürünleri</w:t>
      </w:r>
    </w:p>
    <w:p w:rsidR="00F17406" w:rsidRPr="00F17406" w:rsidRDefault="00F17406" w:rsidP="00F17406">
      <w:pPr>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Enteral formüller özel tıbbi amaçlarla tüple beslenmede veya ONS (Oral Nutritional Supplements: Oral Nutrisyonel İlaveler) olarak kullanılmak için hazırlanmış gıdalarıdır. Enteral formüller, nutrisyonel olarak tam, yani tavsiye edilen miktarda verildiklerinde hastanın temel besin kaynağı olarak veya nutrisyonel olarak tam olmayan, yani hastanın temel besin kaynağı olarak değil de sadece ilave olarak kullanılabilirler.</w:t>
      </w:r>
    </w:p>
    <w:p w:rsidR="00F17406" w:rsidRPr="00F17406" w:rsidRDefault="00F17406" w:rsidP="00F17406">
      <w:pPr>
        <w:ind w:left="284" w:right="977"/>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Oral nutrisyonel ilaveler, normal gıdalara ek olarak ticari ürünlerin özel tıbbi amaçlar için oral alımıdır.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ONS genel olarak sıvıdır, ancak toz ve tatlı şeklinde de olabilirler.</w:t>
      </w:r>
      <w:proofErr w:type="gramEnd"/>
    </w:p>
    <w:p w:rsidR="00F17406" w:rsidRPr="00F17406" w:rsidRDefault="00F17406" w:rsidP="00F17406">
      <w:pPr>
        <w:ind w:left="284" w:right="977"/>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Ticari olarak hazırlanmış ürünler endüstri tarafından üretilmektedir.Her zaman sterildir.Genellikle aşağıdaki kategorilerden birine uyarlar.</w:t>
      </w:r>
      <w:proofErr w:type="gramEnd"/>
    </w:p>
    <w:p w:rsidR="00F17406" w:rsidRPr="00F17406" w:rsidRDefault="00F17406" w:rsidP="00F17406">
      <w:pPr>
        <w:numPr>
          <w:ilvl w:val="0"/>
          <w:numId w:val="2"/>
        </w:numPr>
        <w:tabs>
          <w:tab w:val="left" w:pos="207"/>
        </w:tabs>
        <w:spacing w:line="276" w:lineRule="auto"/>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Polimerik ürünler</w:t>
      </w:r>
    </w:p>
    <w:p w:rsidR="00F17406" w:rsidRPr="00F17406" w:rsidRDefault="00F17406" w:rsidP="00F17406">
      <w:pPr>
        <w:numPr>
          <w:ilvl w:val="0"/>
          <w:numId w:val="2"/>
        </w:numPr>
        <w:tabs>
          <w:tab w:val="left" w:pos="207"/>
        </w:tabs>
        <w:spacing w:line="276" w:lineRule="auto"/>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Elemental ürünler</w:t>
      </w:r>
    </w:p>
    <w:p w:rsidR="00F17406" w:rsidRPr="00F17406" w:rsidRDefault="00F17406" w:rsidP="00F17406">
      <w:pPr>
        <w:numPr>
          <w:ilvl w:val="0"/>
          <w:numId w:val="2"/>
        </w:numPr>
        <w:tabs>
          <w:tab w:val="left" w:pos="207"/>
        </w:tabs>
        <w:spacing w:line="276" w:lineRule="auto"/>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Hastalığa özgün ürünler</w:t>
      </w:r>
    </w:p>
    <w:p w:rsidR="00F17406" w:rsidRDefault="00F17406" w:rsidP="00F17406">
      <w:pPr>
        <w:numPr>
          <w:ilvl w:val="0"/>
          <w:numId w:val="2"/>
        </w:numPr>
        <w:tabs>
          <w:tab w:val="left" w:pos="255"/>
        </w:tabs>
        <w:spacing w:line="276" w:lineRule="auto"/>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Modüler ürünler </w:t>
      </w:r>
    </w:p>
    <w:p w:rsidR="00F17406" w:rsidRPr="00F17406" w:rsidRDefault="00F17406" w:rsidP="00F17406">
      <w:pPr>
        <w:tabs>
          <w:tab w:val="left" w:pos="255"/>
        </w:tabs>
        <w:spacing w:line="276" w:lineRule="auto"/>
        <w:ind w:left="284" w:right="977"/>
        <w:jc w:val="both"/>
        <w:rPr>
          <w:rFonts w:asciiTheme="minorHAnsi" w:eastAsia="Calibri" w:hAnsiTheme="minorHAnsi" w:cs="Calibri"/>
          <w:color w:val="000000"/>
          <w:sz w:val="24"/>
          <w:szCs w:val="24"/>
          <w:lang w:bidi="tr-TR"/>
        </w:rPr>
      </w:pPr>
    </w:p>
    <w:p w:rsidR="00F17406" w:rsidRPr="00F17406" w:rsidRDefault="00F17406" w:rsidP="00F17406">
      <w:pPr>
        <w:tabs>
          <w:tab w:val="left" w:pos="255"/>
        </w:tabs>
        <w:ind w:left="284" w:right="977"/>
        <w:jc w:val="both"/>
        <w:rPr>
          <w:rFonts w:asciiTheme="minorHAnsi" w:eastAsia="Calibri" w:hAnsiTheme="minorHAnsi" w:cs="Calibri"/>
          <w:b/>
          <w:color w:val="000000"/>
          <w:sz w:val="24"/>
          <w:szCs w:val="24"/>
          <w:lang w:bidi="tr-TR"/>
        </w:rPr>
      </w:pPr>
      <w:r w:rsidRPr="00F17406">
        <w:rPr>
          <w:rFonts w:asciiTheme="minorHAnsi" w:eastAsia="Calibri" w:hAnsiTheme="minorHAnsi" w:cs="Calibri"/>
          <w:b/>
          <w:color w:val="000000"/>
          <w:sz w:val="24"/>
          <w:szCs w:val="24"/>
          <w:lang w:bidi="tr-TR"/>
        </w:rPr>
        <w:t>POLİMERİK ÜRÜNLER</w:t>
      </w:r>
    </w:p>
    <w:p w:rsidR="00F17406" w:rsidRPr="00F17406" w:rsidRDefault="00F17406" w:rsidP="00F17406">
      <w:pPr>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Enteral nutrisyonda standart yaklaşım olarak </w:t>
      </w:r>
      <w:proofErr w:type="gramStart"/>
      <w:r w:rsidRPr="00F17406">
        <w:rPr>
          <w:rFonts w:asciiTheme="minorHAnsi" w:eastAsia="Calibri" w:hAnsiTheme="minorHAnsi" w:cs="Calibri"/>
          <w:color w:val="000000"/>
          <w:sz w:val="24"/>
          <w:szCs w:val="24"/>
          <w:lang w:bidi="tr-TR"/>
        </w:rPr>
        <w:t>kabul</w:t>
      </w:r>
      <w:proofErr w:type="gramEnd"/>
      <w:r w:rsidRPr="00F17406">
        <w:rPr>
          <w:rFonts w:asciiTheme="minorHAnsi" w:eastAsia="Calibri" w:hAnsiTheme="minorHAnsi" w:cs="Calibri"/>
          <w:color w:val="000000"/>
          <w:sz w:val="24"/>
          <w:szCs w:val="24"/>
          <w:lang w:bidi="tr-TR"/>
        </w:rPr>
        <w:t xml:space="preserve"> edilen polimerize formüller, nutrisyon açısından tam olup fonksiyonel bir sindirim sistemi gerektirirler ve genellikle intakt besin öğelerinden oluşurlar. Polimerik ürünler, hem hastane hem de </w:t>
      </w:r>
      <w:proofErr w:type="gramStart"/>
      <w:r w:rsidRPr="00F17406">
        <w:rPr>
          <w:rFonts w:asciiTheme="minorHAnsi" w:eastAsia="Calibri" w:hAnsiTheme="minorHAnsi" w:cs="Calibri"/>
          <w:color w:val="000000"/>
          <w:sz w:val="24"/>
          <w:szCs w:val="24"/>
          <w:lang w:bidi="tr-TR"/>
        </w:rPr>
        <w:t>ev</w:t>
      </w:r>
      <w:proofErr w:type="gramEnd"/>
      <w:r w:rsidRPr="00F17406">
        <w:rPr>
          <w:rFonts w:asciiTheme="minorHAnsi" w:eastAsia="Calibri" w:hAnsiTheme="minorHAnsi" w:cs="Calibri"/>
          <w:color w:val="000000"/>
          <w:sz w:val="24"/>
          <w:szCs w:val="24"/>
          <w:lang w:bidi="tr-TR"/>
        </w:rPr>
        <w:t xml:space="preserve"> kullanımına uygundurlar.</w:t>
      </w:r>
    </w:p>
    <w:p w:rsidR="00F17406" w:rsidRDefault="00F17406" w:rsidP="00F17406">
      <w:pPr>
        <w:ind w:left="284" w:right="977"/>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Standart formüller, sağlıklı popülasyonda, makro ve mikronutrientler için referans değerlerini yansıtan bir kompozisyona sahip enteral formüllerdir.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Çoğu standart formül, tam protein, uzun zincirli trigliserid formunda lipit ve lif barındırır.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Ancak lif bulundurmaması dışında benzer kompozisyonlara sahip formüller de mevcuttur.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Çoğu standart formül, ne gluten ne de laktozu, klinikle ilgili olabilecek miktarda içermemektedir.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Gluten ve laktozun varlığının ürün kutusunda açıkça ifade edilmesi gerekir.</w:t>
      </w:r>
      <w:proofErr w:type="gramEnd"/>
      <w:r w:rsidRPr="00F17406">
        <w:rPr>
          <w:rFonts w:asciiTheme="minorHAnsi" w:eastAsia="Calibri" w:hAnsiTheme="minorHAnsi" w:cs="Calibri"/>
          <w:color w:val="000000"/>
          <w:sz w:val="24"/>
          <w:szCs w:val="24"/>
          <w:lang w:bidi="tr-TR"/>
        </w:rPr>
        <w:t xml:space="preserve"> Besin öğeleri hidrolize edilmediği için, osmolarite fizyolojik düzeylere yakındır </w:t>
      </w:r>
      <w:proofErr w:type="gramStart"/>
      <w:r w:rsidRPr="00F17406">
        <w:rPr>
          <w:rFonts w:asciiTheme="minorHAnsi" w:eastAsia="Calibri" w:hAnsiTheme="minorHAnsi" w:cs="Calibri"/>
          <w:color w:val="000000"/>
          <w:sz w:val="24"/>
          <w:szCs w:val="24"/>
          <w:lang w:bidi="tr-TR"/>
        </w:rPr>
        <w:t>(300 mosm/L)</w:t>
      </w:r>
      <w:proofErr w:type="gramEnd"/>
      <w:r w:rsidRPr="00F17406">
        <w:rPr>
          <w:rFonts w:asciiTheme="minorHAnsi" w:eastAsia="Calibri" w:hAnsiTheme="minorHAnsi" w:cs="Calibri"/>
          <w:color w:val="000000"/>
          <w:sz w:val="24"/>
          <w:szCs w:val="24"/>
          <w:lang w:bidi="tr-TR"/>
        </w:rPr>
        <w:t xml:space="preserve"> ki bu, toleransa ilave katkı sağlamaktadır. Kalorik dansite hastanın bireysel ihtiyaçlarını karşılamak üzere 0</w:t>
      </w:r>
      <w:proofErr w:type="gramStart"/>
      <w:r w:rsidRPr="00F17406">
        <w:rPr>
          <w:rFonts w:asciiTheme="minorHAnsi" w:eastAsia="Calibri" w:hAnsiTheme="minorHAnsi" w:cs="Calibri"/>
          <w:color w:val="000000"/>
          <w:sz w:val="24"/>
          <w:szCs w:val="24"/>
          <w:lang w:bidi="tr-TR"/>
        </w:rPr>
        <w:t>,5</w:t>
      </w:r>
      <w:proofErr w:type="gramEnd"/>
      <w:r w:rsidRPr="00F17406">
        <w:rPr>
          <w:rFonts w:asciiTheme="minorHAnsi" w:eastAsia="Calibri" w:hAnsiTheme="minorHAnsi" w:cs="Calibri"/>
          <w:color w:val="000000"/>
          <w:sz w:val="24"/>
          <w:szCs w:val="24"/>
          <w:lang w:bidi="tr-TR"/>
        </w:rPr>
        <w:t>-2 kcal/ml arasında değişir. Normal enerjili formüller 0</w:t>
      </w:r>
      <w:proofErr w:type="gramStart"/>
      <w:r w:rsidRPr="00F17406">
        <w:rPr>
          <w:rFonts w:asciiTheme="minorHAnsi" w:eastAsia="Calibri" w:hAnsiTheme="minorHAnsi" w:cs="Calibri"/>
          <w:color w:val="000000"/>
          <w:sz w:val="24"/>
          <w:szCs w:val="24"/>
          <w:lang w:bidi="tr-TR"/>
        </w:rPr>
        <w:t>,9</w:t>
      </w:r>
      <w:proofErr w:type="gramEnd"/>
      <w:r w:rsidRPr="00F17406">
        <w:rPr>
          <w:rFonts w:asciiTheme="minorHAnsi" w:eastAsia="Calibri" w:hAnsiTheme="minorHAnsi" w:cs="Calibri"/>
          <w:color w:val="000000"/>
          <w:sz w:val="24"/>
          <w:szCs w:val="24"/>
          <w:lang w:bidi="tr-TR"/>
        </w:rPr>
        <w:t xml:space="preserve">-1,2 kcal/ml sunmaktadır. </w:t>
      </w:r>
      <w:proofErr w:type="gramStart"/>
      <w:r w:rsidRPr="00F17406">
        <w:rPr>
          <w:rFonts w:asciiTheme="minorHAnsi" w:eastAsia="Calibri" w:hAnsiTheme="minorHAnsi" w:cs="Calibri"/>
          <w:color w:val="000000"/>
          <w:sz w:val="24"/>
          <w:szCs w:val="24"/>
          <w:lang w:bidi="tr-TR"/>
        </w:rPr>
        <w:t>Bunun üzerindeki değerler yüksek enerjili, altındaki değerler ise düşük enerjili formüllerce sunulur.</w:t>
      </w:r>
      <w:proofErr w:type="gramEnd"/>
      <w:r w:rsidRPr="00F17406">
        <w:rPr>
          <w:rFonts w:asciiTheme="minorHAnsi" w:eastAsia="Calibri" w:hAnsiTheme="minorHAnsi" w:cs="Calibri"/>
          <w:color w:val="000000"/>
          <w:sz w:val="24"/>
          <w:szCs w:val="24"/>
          <w:lang w:bidi="tr-TR"/>
        </w:rPr>
        <w:t xml:space="preserve"> Enteral beslenmeye başlamak için 0</w:t>
      </w:r>
      <w:proofErr w:type="gramStart"/>
      <w:r w:rsidRPr="00F17406">
        <w:rPr>
          <w:rFonts w:asciiTheme="minorHAnsi" w:eastAsia="Calibri" w:hAnsiTheme="minorHAnsi" w:cs="Calibri"/>
          <w:color w:val="000000"/>
          <w:sz w:val="24"/>
          <w:szCs w:val="24"/>
          <w:lang w:bidi="tr-TR"/>
        </w:rPr>
        <w:t>,5</w:t>
      </w:r>
      <w:proofErr w:type="gramEnd"/>
      <w:r w:rsidRPr="00F17406">
        <w:rPr>
          <w:rFonts w:asciiTheme="minorHAnsi" w:eastAsia="Calibri" w:hAnsiTheme="minorHAnsi" w:cs="Calibri"/>
          <w:color w:val="000000"/>
          <w:sz w:val="24"/>
          <w:szCs w:val="24"/>
          <w:lang w:bidi="tr-TR"/>
        </w:rPr>
        <w:t>-1 kcal/ml uygundur. 1</w:t>
      </w:r>
      <w:proofErr w:type="gramStart"/>
      <w:r w:rsidRPr="00F17406">
        <w:rPr>
          <w:rFonts w:asciiTheme="minorHAnsi" w:eastAsia="Calibri" w:hAnsiTheme="minorHAnsi" w:cs="Calibri"/>
          <w:color w:val="000000"/>
          <w:sz w:val="24"/>
          <w:szCs w:val="24"/>
          <w:lang w:bidi="tr-TR"/>
        </w:rPr>
        <w:t>,5</w:t>
      </w:r>
      <w:proofErr w:type="gramEnd"/>
      <w:r w:rsidRPr="00F17406">
        <w:rPr>
          <w:rFonts w:asciiTheme="minorHAnsi" w:eastAsia="Calibri" w:hAnsiTheme="minorHAnsi" w:cs="Calibri"/>
          <w:color w:val="000000"/>
          <w:sz w:val="24"/>
          <w:szCs w:val="24"/>
          <w:lang w:bidi="tr-TR"/>
        </w:rPr>
        <w:t>-2 kcal/ ml ürünler ise, artmış enerji gereksinimlerin sağlanması yanında sıvı kısıtlamasını da sağlar.</w:t>
      </w:r>
    </w:p>
    <w:p w:rsidR="00F17406" w:rsidRDefault="00F17406" w:rsidP="00F17406">
      <w:pPr>
        <w:ind w:left="284" w:right="977"/>
        <w:jc w:val="both"/>
        <w:rPr>
          <w:rFonts w:asciiTheme="minorHAnsi" w:eastAsia="Calibri" w:hAnsiTheme="minorHAnsi" w:cs="Calibri"/>
          <w:color w:val="000000"/>
          <w:sz w:val="24"/>
          <w:szCs w:val="24"/>
          <w:lang w:bidi="tr-TR"/>
        </w:rPr>
      </w:pPr>
    </w:p>
    <w:p w:rsidR="00F17406" w:rsidRDefault="00F17406" w:rsidP="00F17406">
      <w:pPr>
        <w:ind w:left="284" w:right="977"/>
        <w:jc w:val="both"/>
        <w:rPr>
          <w:rFonts w:asciiTheme="minorHAnsi" w:eastAsia="Calibri" w:hAnsiTheme="minorHAnsi" w:cs="Calibri"/>
          <w:color w:val="000000"/>
          <w:sz w:val="24"/>
          <w:szCs w:val="24"/>
          <w:lang w:bidi="tr-TR"/>
        </w:rPr>
      </w:pPr>
    </w:p>
    <w:p w:rsidR="00F17406" w:rsidRDefault="00F17406" w:rsidP="00F17406">
      <w:pPr>
        <w:ind w:left="284" w:right="977"/>
        <w:jc w:val="both"/>
        <w:rPr>
          <w:rFonts w:asciiTheme="minorHAnsi" w:eastAsia="Calibri" w:hAnsiTheme="minorHAnsi" w:cs="Calibri"/>
          <w:color w:val="000000"/>
          <w:sz w:val="24"/>
          <w:szCs w:val="24"/>
          <w:lang w:bidi="tr-TR"/>
        </w:rPr>
      </w:pPr>
    </w:p>
    <w:tbl>
      <w:tblPr>
        <w:tblStyle w:val="TabloKlavuzu"/>
        <w:tblpPr w:leftFromText="141" w:rightFromText="141" w:vertAnchor="text" w:horzAnchor="margin" w:tblpXSpec="center" w:tblpY="-312"/>
        <w:tblW w:w="10314" w:type="dxa"/>
        <w:tblLook w:val="04A0" w:firstRow="1" w:lastRow="0" w:firstColumn="1" w:lastColumn="0" w:noHBand="0" w:noVBand="1"/>
      </w:tblPr>
      <w:tblGrid>
        <w:gridCol w:w="2376"/>
        <w:gridCol w:w="4820"/>
        <w:gridCol w:w="1701"/>
        <w:gridCol w:w="1417"/>
      </w:tblGrid>
      <w:tr w:rsidR="00F17406" w:rsidTr="009C3BAC">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F17406" w:rsidRDefault="00F17406" w:rsidP="00F17406">
            <w:r>
              <w:rPr>
                <w:noProof/>
                <w:lang w:val="tr-TR" w:eastAsia="tr-TR"/>
              </w:rPr>
              <w:lastRenderedPageBreak/>
              <w:drawing>
                <wp:inline distT="0" distB="0" distL="0" distR="0" wp14:anchorId="3ACCAEE5" wp14:editId="595E5EDB">
                  <wp:extent cx="1288415" cy="803275"/>
                  <wp:effectExtent l="0" t="0" r="698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F17406" w:rsidRDefault="00F17406" w:rsidP="00F17406">
            <w:pPr>
              <w:rPr>
                <w:rFonts w:cstheme="minorBidi"/>
              </w:rPr>
            </w:pPr>
          </w:p>
          <w:p w:rsidR="00F17406" w:rsidRPr="006D0CD3" w:rsidRDefault="00F17406" w:rsidP="00F17406">
            <w:pPr>
              <w:jc w:val="center"/>
              <w:rPr>
                <w:rFonts w:asciiTheme="minorHAnsi" w:hAnsiTheme="minorHAnsi"/>
                <w:b/>
                <w:sz w:val="24"/>
                <w:szCs w:val="24"/>
              </w:rPr>
            </w:pPr>
            <w:r w:rsidRPr="00F17406">
              <w:rPr>
                <w:rFonts w:asciiTheme="minorHAnsi" w:hAnsiTheme="minorHAnsi"/>
                <w:b/>
                <w:sz w:val="24"/>
                <w:szCs w:val="24"/>
                <w:lang w:bidi="tr-TR"/>
              </w:rPr>
              <w:t>MALNÜTRİSYON TARAMA TESTİ TALİMATI</w:t>
            </w: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DÖKÜMAN KODU</w:t>
            </w:r>
          </w:p>
        </w:tc>
        <w:tc>
          <w:tcPr>
            <w:tcW w:w="1417" w:type="dxa"/>
            <w:tcBorders>
              <w:top w:val="single" w:sz="4" w:space="0" w:color="auto"/>
              <w:left w:val="single" w:sz="4" w:space="0" w:color="auto"/>
              <w:bottom w:val="single" w:sz="4" w:space="0" w:color="auto"/>
              <w:right w:val="single" w:sz="4" w:space="0" w:color="auto"/>
            </w:tcBorders>
            <w:hideMark/>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HB.TL.11</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16.08.2016</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eastAsia="Calibri" w:hAnsiTheme="minorHAnsi" w:cs="Calibri"/>
                <w:color w:val="000000"/>
                <w:sz w:val="20"/>
                <w:lang w:bidi="tr-TR"/>
              </w:rPr>
              <w:t>11.09.2017</w:t>
            </w:r>
          </w:p>
        </w:tc>
      </w:tr>
      <w:tr w:rsidR="00F17406" w:rsidTr="009C3BAC">
        <w:trPr>
          <w:trHeight w:val="22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F1740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F17406">
            <w:pPr>
              <w:rPr>
                <w:rFonts w:asciiTheme="minorHAnsi" w:hAnsiTheme="minorHAnsi"/>
                <w:sz w:val="20"/>
                <w:szCs w:val="20"/>
              </w:rPr>
            </w:pPr>
            <w:r w:rsidRPr="00D27F34">
              <w:rPr>
                <w:rFonts w:asciiTheme="minorHAnsi" w:hAnsiTheme="minorHAnsi"/>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F17406" w:rsidRPr="00F17406" w:rsidRDefault="00F17406" w:rsidP="00F17406">
            <w:pPr>
              <w:jc w:val="center"/>
              <w:rPr>
                <w:rFonts w:asciiTheme="minorHAnsi" w:hAnsiTheme="minorHAnsi"/>
                <w:sz w:val="20"/>
                <w:szCs w:val="20"/>
              </w:rPr>
            </w:pPr>
            <w:r w:rsidRPr="00F17406">
              <w:rPr>
                <w:rFonts w:asciiTheme="minorHAnsi" w:hAnsiTheme="minorHAnsi"/>
                <w:sz w:val="20"/>
                <w:szCs w:val="20"/>
              </w:rPr>
              <w:t>01</w:t>
            </w:r>
          </w:p>
        </w:tc>
      </w:tr>
      <w:tr w:rsidR="00F17406" w:rsidTr="009C3BAC">
        <w:tc>
          <w:tcPr>
            <w:tcW w:w="2376"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tc>
        <w:tc>
          <w:tcPr>
            <w:tcW w:w="4820" w:type="dxa"/>
            <w:vMerge/>
            <w:tcBorders>
              <w:top w:val="single" w:sz="4" w:space="0" w:color="auto"/>
              <w:left w:val="single" w:sz="4" w:space="0" w:color="auto"/>
              <w:bottom w:val="single" w:sz="4" w:space="0" w:color="auto"/>
              <w:right w:val="single" w:sz="4" w:space="0" w:color="auto"/>
            </w:tcBorders>
            <w:vAlign w:val="center"/>
            <w:hideMark/>
          </w:tcPr>
          <w:p w:rsidR="00F17406" w:rsidRDefault="00F17406" w:rsidP="009C3BAC">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7406" w:rsidRPr="00D27F34" w:rsidRDefault="00F17406" w:rsidP="009C3BAC">
            <w:pPr>
              <w:rPr>
                <w:rFonts w:asciiTheme="minorHAnsi" w:hAnsiTheme="minorHAnsi"/>
                <w:sz w:val="20"/>
                <w:szCs w:val="20"/>
              </w:rPr>
            </w:pPr>
            <w:r w:rsidRPr="00D27F34">
              <w:rPr>
                <w:rFonts w:asciiTheme="minorHAnsi" w:hAnsiTheme="minorHAnsi"/>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F17406" w:rsidRPr="00D27F34" w:rsidRDefault="00F17406" w:rsidP="009C3BAC">
            <w:pPr>
              <w:jc w:val="center"/>
              <w:rPr>
                <w:rFonts w:asciiTheme="minorHAnsi" w:hAnsiTheme="minorHAnsi"/>
                <w:sz w:val="20"/>
                <w:szCs w:val="20"/>
              </w:rPr>
            </w:pPr>
            <w:r>
              <w:rPr>
                <w:rFonts w:asciiTheme="minorHAnsi" w:hAnsiTheme="minorHAnsi"/>
                <w:sz w:val="20"/>
                <w:szCs w:val="20"/>
              </w:rPr>
              <w:t>7/7</w:t>
            </w:r>
          </w:p>
        </w:tc>
      </w:tr>
    </w:tbl>
    <w:p w:rsidR="00F17406" w:rsidRDefault="00F17406" w:rsidP="00F17406">
      <w:pPr>
        <w:ind w:left="284" w:right="977"/>
        <w:jc w:val="both"/>
        <w:rPr>
          <w:rFonts w:asciiTheme="minorHAnsi" w:eastAsia="Calibri" w:hAnsiTheme="minorHAnsi" w:cs="Calibri"/>
          <w:color w:val="000000"/>
          <w:sz w:val="24"/>
          <w:szCs w:val="24"/>
          <w:lang w:bidi="tr-TR"/>
        </w:rPr>
      </w:pPr>
    </w:p>
    <w:p w:rsidR="00F17406" w:rsidRDefault="00F17406" w:rsidP="00F17406">
      <w:pPr>
        <w:ind w:left="284" w:right="977"/>
        <w:jc w:val="both"/>
        <w:rPr>
          <w:rFonts w:asciiTheme="minorHAnsi" w:eastAsia="Calibri" w:hAnsiTheme="minorHAnsi" w:cs="Calibri"/>
          <w:color w:val="000000"/>
          <w:sz w:val="24"/>
          <w:szCs w:val="24"/>
          <w:lang w:bidi="tr-TR"/>
        </w:rPr>
      </w:pPr>
    </w:p>
    <w:p w:rsidR="00F17406" w:rsidRDefault="00F17406" w:rsidP="00F17406">
      <w:pPr>
        <w:ind w:left="284" w:right="977"/>
        <w:jc w:val="both"/>
        <w:rPr>
          <w:rFonts w:asciiTheme="minorHAnsi" w:eastAsia="Calibri" w:hAnsiTheme="minorHAnsi" w:cs="Calibri"/>
          <w:color w:val="000000"/>
          <w:sz w:val="24"/>
          <w:szCs w:val="24"/>
          <w:lang w:bidi="tr-TR"/>
        </w:rPr>
      </w:pPr>
    </w:p>
    <w:p w:rsidR="00F17406" w:rsidRDefault="00F17406" w:rsidP="00F17406">
      <w:pPr>
        <w:ind w:left="284" w:right="977"/>
        <w:jc w:val="both"/>
        <w:rPr>
          <w:rFonts w:asciiTheme="minorHAnsi" w:eastAsia="Calibri" w:hAnsiTheme="minorHAnsi" w:cs="Calibri"/>
          <w:color w:val="000000"/>
          <w:sz w:val="24"/>
          <w:szCs w:val="24"/>
          <w:lang w:bidi="tr-TR"/>
        </w:rPr>
      </w:pPr>
    </w:p>
    <w:p w:rsidR="00F17406" w:rsidRPr="00F17406" w:rsidRDefault="00F17406" w:rsidP="00F17406">
      <w:pPr>
        <w:ind w:left="284" w:right="977"/>
        <w:jc w:val="both"/>
        <w:rPr>
          <w:rFonts w:asciiTheme="minorHAnsi" w:eastAsia="Calibri" w:hAnsiTheme="minorHAnsi" w:cs="Calibri"/>
          <w:color w:val="000000"/>
          <w:sz w:val="24"/>
          <w:szCs w:val="24"/>
          <w:lang w:bidi="tr-TR"/>
        </w:rPr>
      </w:pPr>
    </w:p>
    <w:p w:rsidR="00F17406" w:rsidRPr="00F17406" w:rsidRDefault="00F17406" w:rsidP="00F17406">
      <w:pPr>
        <w:ind w:left="284" w:right="977"/>
        <w:jc w:val="both"/>
        <w:rPr>
          <w:rFonts w:asciiTheme="minorHAnsi" w:eastAsia="Calibri" w:hAnsiTheme="minorHAnsi" w:cs="Calibri"/>
          <w:b/>
          <w:color w:val="000000"/>
          <w:sz w:val="24"/>
          <w:szCs w:val="24"/>
          <w:lang w:bidi="tr-TR"/>
        </w:rPr>
      </w:pPr>
      <w:r w:rsidRPr="00F17406">
        <w:rPr>
          <w:rFonts w:asciiTheme="minorHAnsi" w:eastAsia="Calibri" w:hAnsiTheme="minorHAnsi" w:cs="Calibri"/>
          <w:b/>
          <w:color w:val="000000"/>
          <w:sz w:val="24"/>
          <w:szCs w:val="24"/>
          <w:lang w:bidi="tr-TR"/>
        </w:rPr>
        <w:t>ELEMENTAL ÜRÜNLER</w:t>
      </w:r>
    </w:p>
    <w:p w:rsidR="00F17406" w:rsidRPr="00F17406" w:rsidRDefault="00F17406" w:rsidP="00F17406">
      <w:pPr>
        <w:ind w:left="284" w:right="977"/>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Elemental ve semielemental ürünler, minimal sindirime gereksinim duyulan, tamamen emilebilen ve enzimatik olarak çeşitli derecelerde hidrolize edilebilen makro ve mikro besin öğelerini içermektedir.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Bu ürünler laktoz ve gluten içermez.</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Enteral diyetlerde osmolarite, solüsyondaki besin öğelerinin moleküler büyüklükleri ile ters orantılıdır.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Küçülmüş partikül yapıları nedeniyle, amino asitlerin ve küçük peptidlerin, hidrolize ürünlerin osmolariteleri üzerine majör etkileri vardır.Bu yüzden bu ürünlerin oamolariteleri yüksektir.</w:t>
      </w:r>
      <w:proofErr w:type="gramEnd"/>
      <w:r w:rsidRPr="00F17406">
        <w:rPr>
          <w:rFonts w:asciiTheme="minorHAnsi" w:eastAsia="Calibri" w:hAnsiTheme="minorHAnsi" w:cs="Calibri"/>
          <w:color w:val="000000"/>
          <w:sz w:val="24"/>
          <w:szCs w:val="24"/>
          <w:lang w:bidi="tr-TR"/>
        </w:rPr>
        <w:t xml:space="preserve"> Değişik miktarda MCT ve/veya esansiyel </w:t>
      </w:r>
      <w:proofErr w:type="gramStart"/>
      <w:r w:rsidRPr="00F17406">
        <w:rPr>
          <w:rFonts w:asciiTheme="minorHAnsi" w:eastAsia="Calibri" w:hAnsiTheme="minorHAnsi" w:cs="Calibri"/>
          <w:color w:val="000000"/>
          <w:sz w:val="24"/>
          <w:szCs w:val="24"/>
          <w:lang w:bidi="tr-TR"/>
        </w:rPr>
        <w:t>yağ</w:t>
      </w:r>
      <w:proofErr w:type="gramEnd"/>
      <w:r w:rsidRPr="00F17406">
        <w:rPr>
          <w:rFonts w:asciiTheme="minorHAnsi" w:eastAsia="Calibri" w:hAnsiTheme="minorHAnsi" w:cs="Calibri"/>
          <w:color w:val="000000"/>
          <w:sz w:val="24"/>
          <w:szCs w:val="24"/>
          <w:lang w:bidi="tr-TR"/>
        </w:rPr>
        <w:t xml:space="preserve"> asitleri bulunur.</w:t>
      </w:r>
    </w:p>
    <w:p w:rsidR="00F17406" w:rsidRPr="00F17406" w:rsidRDefault="00F17406" w:rsidP="00F17406">
      <w:pPr>
        <w:ind w:left="284" w:right="977"/>
        <w:jc w:val="both"/>
        <w:rPr>
          <w:rFonts w:asciiTheme="minorHAnsi" w:eastAsia="Calibri" w:hAnsiTheme="minorHAnsi" w:cs="Calibri"/>
          <w:b/>
          <w:color w:val="000000"/>
          <w:sz w:val="24"/>
          <w:szCs w:val="24"/>
          <w:lang w:bidi="tr-TR"/>
        </w:rPr>
      </w:pPr>
      <w:r w:rsidRPr="00F17406">
        <w:rPr>
          <w:rFonts w:asciiTheme="minorHAnsi" w:eastAsia="Calibri" w:hAnsiTheme="minorHAnsi" w:cs="Calibri"/>
          <w:b/>
          <w:color w:val="000000"/>
          <w:sz w:val="24"/>
          <w:szCs w:val="24"/>
          <w:lang w:bidi="tr-TR"/>
        </w:rPr>
        <w:t>HASTALIĞA ÖZEL ÜRÜNLER</w:t>
      </w:r>
    </w:p>
    <w:p w:rsidR="00F17406" w:rsidRPr="00F17406" w:rsidRDefault="00F17406" w:rsidP="00F17406">
      <w:pPr>
        <w:ind w:left="284" w:right="977"/>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Bazı hastalar için hastalığa özel veya organa özel nutrisyon gereksinimlerini karşılamak için özellikli ürünler mevcuttur.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Hastalık süreçleri hakkında artmış bilgi, birçok özellikli ürünün gelişmesini sağlamış ve enteral nutrisyon alanı genişlemiştir.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Günümüzde, karaciğer hastalığı, renal hastalıklar, diyabet, pulmoner yetersizlik, kalp yetersizliği, gastrointestinal disfonksiyon ve yanı sıra travma, sepsis gibi metabolik stres durumlarında kullanılmak üzere özel olarak hazırlanmış ürünler de bulunmaktadır.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Bu ürünler standart enteral nutrisyondan daha pahalıdır ve uygun kullanılmadıkları zaman komplikasyonlara neden olabilirler.</w:t>
      </w:r>
      <w:proofErr w:type="gramEnd"/>
    </w:p>
    <w:p w:rsidR="00F17406" w:rsidRPr="00F17406" w:rsidRDefault="00F17406" w:rsidP="00F17406">
      <w:pPr>
        <w:ind w:left="284" w:right="977"/>
        <w:jc w:val="both"/>
        <w:rPr>
          <w:rFonts w:asciiTheme="minorHAnsi" w:eastAsia="Calibri" w:hAnsiTheme="minorHAnsi" w:cs="Calibri"/>
          <w:b/>
          <w:color w:val="000000"/>
          <w:sz w:val="24"/>
          <w:szCs w:val="24"/>
          <w:lang w:bidi="tr-TR"/>
        </w:rPr>
      </w:pPr>
      <w:r w:rsidRPr="00F17406">
        <w:rPr>
          <w:rFonts w:asciiTheme="minorHAnsi" w:eastAsia="Calibri" w:hAnsiTheme="minorHAnsi" w:cs="Calibri"/>
          <w:b/>
          <w:color w:val="000000"/>
          <w:sz w:val="24"/>
          <w:szCs w:val="24"/>
          <w:lang w:bidi="tr-TR"/>
        </w:rPr>
        <w:t>MODÜLER ÜRÜNLER</w:t>
      </w:r>
    </w:p>
    <w:p w:rsidR="00F17406" w:rsidRPr="00F17406" w:rsidRDefault="00F17406" w:rsidP="00F17406">
      <w:pPr>
        <w:ind w:left="284" w:right="977" w:firstLine="180"/>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color w:val="000000"/>
          <w:sz w:val="24"/>
          <w:szCs w:val="24"/>
          <w:lang w:bidi="tr-TR"/>
        </w:rPr>
        <w:t>Modüler diyetlerin içinde tek ajan veya kombine olarak makro besin öğeleri vardır.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Bazı hastalar, özel gereksinimlerin karşılanması için, değişik nutrisyon maddelerinin eklenmesi veya karıştırılması ile oluşturulan özel ürünlerden fayda sağlayabilir.</w:t>
      </w:r>
      <w:proofErr w:type="gramEnd"/>
      <w:r w:rsidRPr="00F17406">
        <w:rPr>
          <w:rFonts w:asciiTheme="minorHAnsi" w:eastAsia="Calibri" w:hAnsiTheme="minorHAnsi" w:cs="Calibri"/>
          <w:color w:val="000000"/>
          <w:sz w:val="24"/>
          <w:szCs w:val="24"/>
          <w:lang w:bidi="tr-TR"/>
        </w:rPr>
        <w:t xml:space="preserve"> Modüler ürün kullanarak, her maddenin sadece bir miktarı değil, aynı zamanda besin öğelerinin (peptidlere karşı aminoasitler) tipleri de değiştirilebilir. </w:t>
      </w:r>
      <w:proofErr w:type="gramStart"/>
      <w:r w:rsidRPr="00F17406">
        <w:rPr>
          <w:rFonts w:asciiTheme="minorHAnsi" w:eastAsia="Calibri" w:hAnsiTheme="minorHAnsi" w:cs="Calibri"/>
          <w:color w:val="000000"/>
          <w:sz w:val="24"/>
          <w:szCs w:val="24"/>
          <w:lang w:bidi="tr-TR"/>
        </w:rPr>
        <w:t>Modüler içerikler, yanık hastası ve sıvı kısıtlaması gereken (örneğin kardiyak, renal veya hepatik yetersizlik) ancak artmış enerji gereksinimi olan vakalarda olduğu gibi, kişiselleştirilmiş tüp ile beslenme yapmak için de kullanılabilir.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 xml:space="preserve">Tek besin öğeli modüller, temel enteral nutrisyonun e </w:t>
      </w:r>
      <w:r w:rsidRPr="00F17406">
        <w:rPr>
          <w:rFonts w:asciiTheme="minorHAnsi" w:eastAsia="Calibri" w:hAnsiTheme="minorHAnsi" w:cs="Calibri"/>
          <w:b/>
          <w:bCs/>
          <w:color w:val="000000"/>
          <w:sz w:val="24"/>
          <w:szCs w:val="24"/>
          <w:lang w:bidi="tr-TR"/>
        </w:rPr>
        <w:t>Karbonhidrat modülleri</w:t>
      </w:r>
      <w:r w:rsidRPr="00F17406">
        <w:rPr>
          <w:rFonts w:asciiTheme="minorHAnsi" w:eastAsia="Calibri" w:hAnsiTheme="minorHAnsi" w:cs="Calibri"/>
          <w:color w:val="000000"/>
          <w:sz w:val="24"/>
          <w:szCs w:val="24"/>
          <w:lang w:bidi="tr-TR"/>
        </w:rPr>
        <w:t>; kalori yoğunluğunu ve damak zevkine uygunluğu arttırmakta faydalıdır.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Gramında 4 kcal olan maltodekstrin tozu (glukoz polimeri) damak zevkine uygundur ve hastalar tarafından iyi tolere edilir.</w:t>
      </w:r>
      <w:proofErr w:type="gramEnd"/>
    </w:p>
    <w:p w:rsidR="00F17406" w:rsidRPr="00F17406" w:rsidRDefault="00F17406" w:rsidP="00F17406">
      <w:pPr>
        <w:ind w:left="284" w:right="977"/>
        <w:jc w:val="both"/>
        <w:rPr>
          <w:rFonts w:asciiTheme="minorHAnsi" w:eastAsia="Calibri" w:hAnsiTheme="minorHAnsi" w:cs="Calibri"/>
          <w:color w:val="000000"/>
          <w:sz w:val="24"/>
          <w:szCs w:val="24"/>
          <w:lang w:bidi="tr-TR"/>
        </w:rPr>
      </w:pPr>
      <w:proofErr w:type="gramStart"/>
      <w:r w:rsidRPr="00F17406">
        <w:rPr>
          <w:rFonts w:asciiTheme="minorHAnsi" w:eastAsia="Calibri" w:hAnsiTheme="minorHAnsi" w:cs="Calibri"/>
          <w:b/>
          <w:bCs/>
          <w:color w:val="000000"/>
          <w:sz w:val="24"/>
          <w:szCs w:val="24"/>
          <w:lang w:bidi="tr-TR"/>
        </w:rPr>
        <w:t>Protein modülleri</w:t>
      </w:r>
      <w:r w:rsidRPr="00F17406">
        <w:rPr>
          <w:rFonts w:asciiTheme="minorHAnsi" w:eastAsia="Calibri" w:hAnsiTheme="minorHAnsi" w:cs="Calibri"/>
          <w:color w:val="000000"/>
          <w:sz w:val="24"/>
          <w:szCs w:val="24"/>
          <w:lang w:bidi="tr-TR"/>
        </w:rPr>
        <w:t>; azot alımını arttırmak için kullanılır.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Sıklıkla kullanılan protein kaynakları; kazein veya kalsiyum kazeinat, laktoalbümin, yumurta albümini, süt altı suyu ve soya proteinidir.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Kazeinatın yüksek viskozitesine bağlı karıştırma güçlüğü dezavantaj oluşturur.</w:t>
      </w:r>
      <w:proofErr w:type="gramEnd"/>
      <w:r w:rsidRPr="00F17406">
        <w:rPr>
          <w:rFonts w:asciiTheme="minorHAnsi" w:eastAsia="Calibri" w:hAnsiTheme="minorHAnsi" w:cs="Calibri"/>
          <w:color w:val="000000"/>
          <w:sz w:val="24"/>
          <w:szCs w:val="24"/>
          <w:lang w:bidi="tr-TR"/>
        </w:rPr>
        <w:t xml:space="preserve"> </w:t>
      </w:r>
      <w:proofErr w:type="gramStart"/>
      <w:r w:rsidRPr="00F17406">
        <w:rPr>
          <w:rFonts w:asciiTheme="minorHAnsi" w:eastAsia="Calibri" w:hAnsiTheme="minorHAnsi" w:cs="Calibri"/>
          <w:color w:val="000000"/>
          <w:sz w:val="24"/>
          <w:szCs w:val="24"/>
          <w:lang w:bidi="tr-TR"/>
        </w:rPr>
        <w:t>Bazı protein modülleri hastalar açısından tadım için uygun değildir.</w:t>
      </w:r>
      <w:proofErr w:type="gramEnd"/>
    </w:p>
    <w:p w:rsidR="00F17406" w:rsidRPr="00F17406" w:rsidRDefault="00F17406" w:rsidP="00F17406">
      <w:pPr>
        <w:ind w:left="284" w:right="977"/>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MCT içeren değişik </w:t>
      </w:r>
      <w:proofErr w:type="gramStart"/>
      <w:r w:rsidRPr="00F17406">
        <w:rPr>
          <w:rFonts w:asciiTheme="minorHAnsi" w:eastAsia="Calibri" w:hAnsiTheme="minorHAnsi" w:cs="Calibri"/>
          <w:color w:val="000000"/>
          <w:sz w:val="24"/>
          <w:szCs w:val="24"/>
          <w:lang w:bidi="tr-TR"/>
        </w:rPr>
        <w:t>yağ</w:t>
      </w:r>
      <w:proofErr w:type="gramEnd"/>
      <w:r w:rsidRPr="00F17406">
        <w:rPr>
          <w:rFonts w:asciiTheme="minorHAnsi" w:eastAsia="Calibri" w:hAnsiTheme="minorHAnsi" w:cs="Calibri"/>
          <w:color w:val="000000"/>
          <w:sz w:val="24"/>
          <w:szCs w:val="24"/>
          <w:lang w:bidi="tr-TR"/>
        </w:rPr>
        <w:t xml:space="preserve"> emülsiyonları veya yağlar, diyetin esansiyel yağ asit içeriğini ve enerjisini arttırmak için kullanılır.Protein, yağ, karbonhidrat içeriğini modifiye etmekte kullanılabilir.</w:t>
      </w:r>
    </w:p>
    <w:p w:rsidR="00F17406" w:rsidRPr="00F17406" w:rsidRDefault="00F17406" w:rsidP="00F17406">
      <w:pPr>
        <w:ind w:left="284" w:right="977"/>
        <w:jc w:val="both"/>
        <w:rPr>
          <w:rFonts w:asciiTheme="minorHAnsi" w:eastAsia="Calibri" w:hAnsiTheme="minorHAnsi" w:cs="Calibri"/>
          <w:b/>
          <w:color w:val="000000"/>
          <w:sz w:val="24"/>
          <w:szCs w:val="24"/>
          <w:lang w:bidi="tr-TR"/>
        </w:rPr>
      </w:pPr>
      <w:r w:rsidRPr="00F17406">
        <w:rPr>
          <w:rFonts w:asciiTheme="minorHAnsi" w:eastAsia="Calibri" w:hAnsiTheme="minorHAnsi" w:cs="Calibri"/>
          <w:b/>
          <w:color w:val="000000"/>
          <w:sz w:val="24"/>
          <w:szCs w:val="24"/>
          <w:lang w:bidi="tr-TR"/>
        </w:rPr>
        <w:t>PARENTERAL BESLENME ÜRÜNLERİ</w:t>
      </w:r>
    </w:p>
    <w:p w:rsidR="00F17406" w:rsidRPr="00F17406" w:rsidRDefault="00F17406" w:rsidP="00F17406">
      <w:pPr>
        <w:ind w:left="284" w:right="977" w:firstLine="200"/>
        <w:jc w:val="both"/>
        <w:rPr>
          <w:rFonts w:asciiTheme="minorHAnsi" w:eastAsia="Calibri" w:hAnsiTheme="minorHAnsi" w:cs="Calibri"/>
          <w:color w:val="000000"/>
          <w:sz w:val="24"/>
          <w:szCs w:val="24"/>
          <w:lang w:bidi="tr-TR"/>
        </w:rPr>
      </w:pPr>
      <w:r w:rsidRPr="00F17406">
        <w:rPr>
          <w:rFonts w:asciiTheme="minorHAnsi" w:eastAsia="Calibri" w:hAnsiTheme="minorHAnsi" w:cs="Calibri"/>
          <w:color w:val="000000"/>
          <w:sz w:val="24"/>
          <w:szCs w:val="24"/>
          <w:lang w:bidi="tr-TR"/>
        </w:rPr>
        <w:t xml:space="preserve">Hastanemizde 3'ü bir arada hazır solüsyonlar kullanılmaktadır.3' ü bir arada solüsyonlar dekstroz, aminoasit ve </w:t>
      </w:r>
      <w:proofErr w:type="gramStart"/>
      <w:r w:rsidRPr="00F17406">
        <w:rPr>
          <w:rFonts w:asciiTheme="minorHAnsi" w:eastAsia="Calibri" w:hAnsiTheme="minorHAnsi" w:cs="Calibri"/>
          <w:color w:val="000000"/>
          <w:sz w:val="24"/>
          <w:szCs w:val="24"/>
          <w:lang w:bidi="tr-TR"/>
        </w:rPr>
        <w:t>yağ</w:t>
      </w:r>
      <w:proofErr w:type="gramEnd"/>
      <w:r w:rsidRPr="00F17406">
        <w:rPr>
          <w:rFonts w:asciiTheme="minorHAnsi" w:eastAsia="Calibri" w:hAnsiTheme="minorHAnsi" w:cs="Calibri"/>
          <w:color w:val="000000"/>
          <w:sz w:val="24"/>
          <w:szCs w:val="24"/>
          <w:lang w:bidi="tr-TR"/>
        </w:rPr>
        <w:t xml:space="preserve"> solüsyonlarından oluşur.Santral ve peripheral yoldan kullanılan ürünler osmolaritelerine göre gruplanır. </w:t>
      </w:r>
      <w:proofErr w:type="gramStart"/>
      <w:r w:rsidRPr="00F17406">
        <w:rPr>
          <w:rFonts w:asciiTheme="minorHAnsi" w:eastAsia="Calibri" w:hAnsiTheme="minorHAnsi" w:cs="Calibri"/>
          <w:color w:val="000000"/>
          <w:sz w:val="24"/>
          <w:szCs w:val="24"/>
          <w:lang w:bidi="tr-TR"/>
        </w:rPr>
        <w:t>800'ün üzerindeki osmolariteye sahip ürünler santral yol kullanılarak verilmelidir.</w:t>
      </w:r>
      <w:proofErr w:type="gramEnd"/>
    </w:p>
    <w:p w:rsidR="00F17406" w:rsidRPr="00F17406" w:rsidRDefault="00F17406" w:rsidP="00F17406">
      <w:pPr>
        <w:tabs>
          <w:tab w:val="left" w:pos="284"/>
        </w:tabs>
        <w:ind w:left="284" w:right="977"/>
        <w:jc w:val="both"/>
        <w:rPr>
          <w:rFonts w:asciiTheme="minorHAnsi" w:eastAsia="Arial Unicode MS" w:hAnsiTheme="minorHAnsi" w:cs="Calibri"/>
          <w:color w:val="000000"/>
          <w:sz w:val="24"/>
          <w:szCs w:val="24"/>
          <w:lang w:bidi="tr-TR"/>
        </w:rPr>
      </w:pPr>
      <w:proofErr w:type="gramStart"/>
      <w:r w:rsidRPr="00F17406">
        <w:rPr>
          <w:rFonts w:asciiTheme="minorHAnsi" w:eastAsia="Arial Unicode MS" w:hAnsiTheme="minorHAnsi" w:cs="Calibri"/>
          <w:color w:val="000000"/>
          <w:sz w:val="24"/>
          <w:szCs w:val="24"/>
          <w:lang w:bidi="tr-TR"/>
        </w:rPr>
        <w:t>Hazır solüsyonlar vitamin ve mikronütriyenleri içermez.Solüsyon hastaya verilmeden önce vitamin ve iz elementlerin torbaya ilave edilmesi gerekir.</w:t>
      </w:r>
      <w:proofErr w:type="gramEnd"/>
    </w:p>
    <w:p w:rsidR="00F17406" w:rsidRDefault="00F17406" w:rsidP="00F17406">
      <w:pPr>
        <w:widowControl/>
        <w:spacing w:after="200" w:line="276" w:lineRule="auto"/>
        <w:ind w:left="284" w:right="977"/>
        <w:jc w:val="center"/>
        <w:rPr>
          <w:rFonts w:asciiTheme="minorHAnsi" w:hAnsiTheme="minorHAnsi"/>
          <w:sz w:val="24"/>
          <w:szCs w:val="24"/>
        </w:rPr>
      </w:pPr>
    </w:p>
    <w:p w:rsidR="00F17406" w:rsidRDefault="00F17406" w:rsidP="00F17406">
      <w:pPr>
        <w:rPr>
          <w:rFonts w:asciiTheme="minorHAnsi" w:hAnsiTheme="minorHAnsi"/>
          <w:sz w:val="24"/>
          <w:szCs w:val="24"/>
        </w:rPr>
      </w:pPr>
    </w:p>
    <w:tbl>
      <w:tblPr>
        <w:tblpPr w:leftFromText="141" w:rightFromText="141" w:vertAnchor="text" w:horzAnchor="margin" w:tblpX="534"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3934"/>
        <w:gridCol w:w="3827"/>
      </w:tblGrid>
      <w:tr w:rsidR="00F17406" w:rsidTr="00F17406">
        <w:tc>
          <w:tcPr>
            <w:tcW w:w="2586" w:type="dxa"/>
            <w:hideMark/>
          </w:tcPr>
          <w:p w:rsidR="00F17406" w:rsidRPr="00F17406" w:rsidRDefault="00F17406" w:rsidP="00F17406">
            <w:pPr>
              <w:contextualSpacing/>
              <w:jc w:val="center"/>
              <w:rPr>
                <w:rFonts w:asciiTheme="minorHAnsi" w:hAnsiTheme="minorHAnsi" w:cs="Calibri"/>
                <w:sz w:val="20"/>
                <w:szCs w:val="20"/>
              </w:rPr>
            </w:pPr>
            <w:r w:rsidRPr="00F17406">
              <w:rPr>
                <w:rFonts w:asciiTheme="minorHAnsi" w:hAnsiTheme="minorHAnsi" w:cs="Calibri"/>
                <w:sz w:val="20"/>
                <w:szCs w:val="20"/>
              </w:rPr>
              <w:t>HAZIRLAYAN</w:t>
            </w:r>
          </w:p>
        </w:tc>
        <w:tc>
          <w:tcPr>
            <w:tcW w:w="3934" w:type="dxa"/>
            <w:hideMark/>
          </w:tcPr>
          <w:p w:rsidR="00F17406" w:rsidRPr="00F17406" w:rsidRDefault="00F17406" w:rsidP="00F17406">
            <w:pPr>
              <w:contextualSpacing/>
              <w:jc w:val="center"/>
              <w:rPr>
                <w:rFonts w:asciiTheme="minorHAnsi" w:hAnsiTheme="minorHAnsi" w:cs="Calibri"/>
                <w:sz w:val="20"/>
                <w:szCs w:val="20"/>
              </w:rPr>
            </w:pPr>
            <w:r w:rsidRPr="00F17406">
              <w:rPr>
                <w:rFonts w:asciiTheme="minorHAnsi" w:hAnsiTheme="minorHAnsi" w:cs="Calibri"/>
                <w:sz w:val="20"/>
                <w:szCs w:val="20"/>
              </w:rPr>
              <w:t>KONTROL EDEN</w:t>
            </w:r>
          </w:p>
        </w:tc>
        <w:tc>
          <w:tcPr>
            <w:tcW w:w="3827" w:type="dxa"/>
            <w:hideMark/>
          </w:tcPr>
          <w:p w:rsidR="00F17406" w:rsidRPr="00F17406" w:rsidRDefault="00F17406" w:rsidP="00F17406">
            <w:pPr>
              <w:contextualSpacing/>
              <w:jc w:val="center"/>
              <w:rPr>
                <w:rFonts w:asciiTheme="minorHAnsi" w:hAnsiTheme="minorHAnsi" w:cs="Calibri"/>
                <w:sz w:val="20"/>
                <w:szCs w:val="20"/>
              </w:rPr>
            </w:pPr>
            <w:r w:rsidRPr="00F17406">
              <w:rPr>
                <w:rFonts w:asciiTheme="minorHAnsi" w:hAnsiTheme="minorHAnsi" w:cs="Calibri"/>
                <w:sz w:val="20"/>
                <w:szCs w:val="20"/>
              </w:rPr>
              <w:t>ONAYLAYAN</w:t>
            </w:r>
          </w:p>
        </w:tc>
      </w:tr>
      <w:tr w:rsidR="00F17406" w:rsidTr="00F17406">
        <w:tc>
          <w:tcPr>
            <w:tcW w:w="2586" w:type="dxa"/>
            <w:hideMark/>
          </w:tcPr>
          <w:p w:rsidR="00F17406" w:rsidRDefault="00F17406" w:rsidP="00F17406">
            <w:pPr>
              <w:contextualSpacing/>
              <w:jc w:val="center"/>
              <w:rPr>
                <w:rFonts w:asciiTheme="minorHAnsi" w:hAnsiTheme="minorHAnsi" w:cs="Calibri"/>
                <w:sz w:val="20"/>
                <w:szCs w:val="20"/>
              </w:rPr>
            </w:pPr>
            <w:r w:rsidRPr="00F17406">
              <w:rPr>
                <w:rFonts w:asciiTheme="minorHAnsi" w:hAnsiTheme="minorHAnsi" w:cs="Calibri"/>
                <w:sz w:val="20"/>
                <w:szCs w:val="20"/>
              </w:rPr>
              <w:t>BAŞHEMŞİRE</w:t>
            </w:r>
          </w:p>
          <w:p w:rsidR="00F17406" w:rsidRPr="00F17406" w:rsidRDefault="00F17406" w:rsidP="00F17406">
            <w:pPr>
              <w:contextualSpacing/>
              <w:jc w:val="center"/>
              <w:rPr>
                <w:rFonts w:asciiTheme="minorHAnsi" w:hAnsiTheme="minorHAnsi" w:cs="Calibri"/>
                <w:sz w:val="20"/>
                <w:szCs w:val="20"/>
              </w:rPr>
            </w:pPr>
          </w:p>
        </w:tc>
        <w:tc>
          <w:tcPr>
            <w:tcW w:w="3934" w:type="dxa"/>
            <w:hideMark/>
          </w:tcPr>
          <w:p w:rsidR="00F17406" w:rsidRPr="00F17406" w:rsidRDefault="00F17406" w:rsidP="00F17406">
            <w:pPr>
              <w:contextualSpacing/>
              <w:jc w:val="center"/>
              <w:rPr>
                <w:rFonts w:asciiTheme="minorHAnsi" w:hAnsiTheme="minorHAnsi" w:cs="Calibri"/>
                <w:sz w:val="20"/>
                <w:szCs w:val="20"/>
              </w:rPr>
            </w:pPr>
            <w:r w:rsidRPr="00F17406">
              <w:rPr>
                <w:rFonts w:asciiTheme="minorHAnsi" w:hAnsiTheme="minorHAnsi" w:cs="Calibri"/>
                <w:sz w:val="20"/>
                <w:szCs w:val="20"/>
              </w:rPr>
              <w:t>PERFORMANS VE KALİTE BİRİMİ</w:t>
            </w:r>
          </w:p>
        </w:tc>
        <w:tc>
          <w:tcPr>
            <w:tcW w:w="3827" w:type="dxa"/>
            <w:hideMark/>
          </w:tcPr>
          <w:p w:rsidR="00F17406" w:rsidRPr="00F17406" w:rsidRDefault="00F17406" w:rsidP="00F17406">
            <w:pPr>
              <w:contextualSpacing/>
              <w:jc w:val="center"/>
              <w:rPr>
                <w:rFonts w:asciiTheme="minorHAnsi" w:hAnsiTheme="minorHAnsi" w:cs="Calibri"/>
                <w:sz w:val="20"/>
                <w:szCs w:val="20"/>
              </w:rPr>
            </w:pPr>
            <w:r w:rsidRPr="00F17406">
              <w:rPr>
                <w:rFonts w:asciiTheme="minorHAnsi" w:hAnsiTheme="minorHAnsi" w:cs="Calibri"/>
                <w:sz w:val="20"/>
                <w:szCs w:val="20"/>
              </w:rPr>
              <w:t>BAŞHEKİM</w:t>
            </w:r>
          </w:p>
        </w:tc>
      </w:tr>
    </w:tbl>
    <w:p w:rsidR="00F17406" w:rsidRPr="00F17406" w:rsidRDefault="00F17406" w:rsidP="00F17406">
      <w:pPr>
        <w:ind w:firstLine="708"/>
        <w:rPr>
          <w:rFonts w:asciiTheme="minorHAnsi" w:hAnsiTheme="minorHAnsi"/>
          <w:sz w:val="24"/>
          <w:szCs w:val="24"/>
        </w:rPr>
      </w:pPr>
    </w:p>
    <w:sectPr w:rsidR="00F17406" w:rsidRPr="00F17406" w:rsidSect="00F17406">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E5" w:rsidRDefault="00DE4DE5" w:rsidP="00F17406">
      <w:r>
        <w:separator/>
      </w:r>
    </w:p>
  </w:endnote>
  <w:endnote w:type="continuationSeparator" w:id="0">
    <w:p w:rsidR="00DE4DE5" w:rsidRDefault="00DE4DE5" w:rsidP="00F1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06" w:rsidRDefault="00F174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06" w:rsidRDefault="00F1740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06" w:rsidRDefault="00F174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E5" w:rsidRDefault="00DE4DE5" w:rsidP="00F17406">
      <w:r>
        <w:separator/>
      </w:r>
    </w:p>
  </w:footnote>
  <w:footnote w:type="continuationSeparator" w:id="0">
    <w:p w:rsidR="00DE4DE5" w:rsidRDefault="00DE4DE5" w:rsidP="00F1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06" w:rsidRDefault="00F174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2464" o:spid="_x0000_s2050" type="#_x0000_t136" style="position:absolute;margin-left:0;margin-top:0;width:713.25pt;height:95.1pt;rotation:315;z-index:-251655168;mso-position-horizontal:center;mso-position-horizontal-relative:margin;mso-position-vertical:center;mso-position-vertical-relative:margin" o:allowincell="f" fillcolor="silver" stroked="f">
          <v:fill opacity=".5"/>
          <v:textpath style="font-family:&quot;Times New Roman&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06" w:rsidRDefault="00F174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2465" o:spid="_x0000_s2051" type="#_x0000_t136" style="position:absolute;margin-left:0;margin-top:0;width:713.25pt;height:95.1pt;rotation:315;z-index:-251653120;mso-position-horizontal:center;mso-position-horizontal-relative:margin;mso-position-vertical:center;mso-position-vertical-relative:margin" o:allowincell="f" fillcolor="silver" stroked="f">
          <v:fill opacity=".5"/>
          <v:textpath style="font-family:&quot;Times New Roman&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06" w:rsidRDefault="00F174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2463" o:spid="_x0000_s2049" type="#_x0000_t136" style="position:absolute;margin-left:0;margin-top:0;width:713.25pt;height:95.1pt;rotation:315;z-index:-251657216;mso-position-horizontal:center;mso-position-horizontal-relative:margin;mso-position-vertical:center;mso-position-vertical-relative:margin" o:allowincell="f" fillcolor="silver" stroked="f">
          <v:fill opacity=".5"/>
          <v:textpath style="font-family:&quot;Times New Roman&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A76A"/>
      </v:shape>
    </w:pict>
  </w:numPicBullet>
  <w:abstractNum w:abstractNumId="0">
    <w:nsid w:val="16AE4716"/>
    <w:multiLevelType w:val="hybridMultilevel"/>
    <w:tmpl w:val="C3E6C2E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nsid w:val="27AB1465"/>
    <w:multiLevelType w:val="hybridMultilevel"/>
    <w:tmpl w:val="4F84C9FA"/>
    <w:lvl w:ilvl="0" w:tplc="E62836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4F29F9"/>
    <w:multiLevelType w:val="hybridMultilevel"/>
    <w:tmpl w:val="C52835E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0B0852"/>
    <w:multiLevelType w:val="hybridMultilevel"/>
    <w:tmpl w:val="57D6482E"/>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9601B29"/>
    <w:multiLevelType w:val="multilevel"/>
    <w:tmpl w:val="3858E780"/>
    <w:lvl w:ilvl="0">
      <w:start w:val="1"/>
      <w:numFmt w:val="bullet"/>
      <w:lvlText w:val=""/>
      <w:lvlPicBulletId w:val="0"/>
      <w:lvlJc w:val="left"/>
      <w:rPr>
        <w:rFonts w:ascii="Symbol" w:hAnsi="Symbol"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BC44F0"/>
    <w:multiLevelType w:val="hybridMultilevel"/>
    <w:tmpl w:val="F294B2E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06"/>
    <w:rsid w:val="00015469"/>
    <w:rsid w:val="000C720D"/>
    <w:rsid w:val="00151963"/>
    <w:rsid w:val="00161A12"/>
    <w:rsid w:val="001854F3"/>
    <w:rsid w:val="00243BA3"/>
    <w:rsid w:val="002C6A19"/>
    <w:rsid w:val="002F1AA7"/>
    <w:rsid w:val="004E76DD"/>
    <w:rsid w:val="00520F04"/>
    <w:rsid w:val="00632019"/>
    <w:rsid w:val="00645A67"/>
    <w:rsid w:val="006E0462"/>
    <w:rsid w:val="007D0BCA"/>
    <w:rsid w:val="008C74AA"/>
    <w:rsid w:val="008E41A7"/>
    <w:rsid w:val="00A90E74"/>
    <w:rsid w:val="00B5624D"/>
    <w:rsid w:val="00BC3453"/>
    <w:rsid w:val="00C0766A"/>
    <w:rsid w:val="00CC3E8A"/>
    <w:rsid w:val="00CC7B58"/>
    <w:rsid w:val="00DE4DE5"/>
    <w:rsid w:val="00E25397"/>
    <w:rsid w:val="00E2775D"/>
    <w:rsid w:val="00F17406"/>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7406"/>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40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7406"/>
    <w:rPr>
      <w:rFonts w:ascii="Tahoma" w:hAnsi="Tahoma" w:cs="Tahoma"/>
      <w:sz w:val="16"/>
      <w:szCs w:val="16"/>
    </w:rPr>
  </w:style>
  <w:style w:type="character" w:customStyle="1" w:styleId="BalonMetniChar">
    <w:name w:val="Balon Metni Char"/>
    <w:basedOn w:val="VarsaylanParagrafYazTipi"/>
    <w:link w:val="BalonMetni"/>
    <w:uiPriority w:val="99"/>
    <w:semiHidden/>
    <w:rsid w:val="00F17406"/>
    <w:rPr>
      <w:rFonts w:ascii="Tahoma" w:eastAsia="Times New Roman" w:hAnsi="Tahoma" w:cs="Tahoma"/>
      <w:sz w:val="16"/>
      <w:szCs w:val="16"/>
      <w:lang w:val="en-US"/>
    </w:rPr>
  </w:style>
  <w:style w:type="paragraph" w:styleId="stbilgi">
    <w:name w:val="header"/>
    <w:basedOn w:val="Normal"/>
    <w:link w:val="stbilgiChar"/>
    <w:uiPriority w:val="99"/>
    <w:unhideWhenUsed/>
    <w:rsid w:val="00F17406"/>
    <w:pPr>
      <w:tabs>
        <w:tab w:val="center" w:pos="4536"/>
        <w:tab w:val="right" w:pos="9072"/>
      </w:tabs>
    </w:pPr>
  </w:style>
  <w:style w:type="character" w:customStyle="1" w:styleId="stbilgiChar">
    <w:name w:val="Üstbilgi Char"/>
    <w:basedOn w:val="VarsaylanParagrafYazTipi"/>
    <w:link w:val="stbilgi"/>
    <w:uiPriority w:val="99"/>
    <w:rsid w:val="00F17406"/>
    <w:rPr>
      <w:rFonts w:ascii="Times New Roman" w:eastAsia="Times New Roman" w:hAnsi="Times New Roman" w:cs="Times New Roman"/>
      <w:lang w:val="en-US"/>
    </w:rPr>
  </w:style>
  <w:style w:type="paragraph" w:styleId="Altbilgi">
    <w:name w:val="footer"/>
    <w:basedOn w:val="Normal"/>
    <w:link w:val="AltbilgiChar"/>
    <w:uiPriority w:val="99"/>
    <w:unhideWhenUsed/>
    <w:rsid w:val="00F17406"/>
    <w:pPr>
      <w:tabs>
        <w:tab w:val="center" w:pos="4536"/>
        <w:tab w:val="right" w:pos="9072"/>
      </w:tabs>
    </w:pPr>
  </w:style>
  <w:style w:type="character" w:customStyle="1" w:styleId="AltbilgiChar">
    <w:name w:val="Altbilgi Char"/>
    <w:basedOn w:val="VarsaylanParagrafYazTipi"/>
    <w:link w:val="Altbilgi"/>
    <w:uiPriority w:val="99"/>
    <w:rsid w:val="00F17406"/>
    <w:rPr>
      <w:rFonts w:ascii="Times New Roman" w:eastAsia="Times New Roman" w:hAnsi="Times New Roman" w:cs="Times New Roman"/>
      <w:lang w:val="en-US"/>
    </w:rPr>
  </w:style>
  <w:style w:type="character" w:customStyle="1" w:styleId="Gvdemetni2">
    <w:name w:val="Gövde metni (2)"/>
    <w:rsid w:val="00F17406"/>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Kaln">
    <w:name w:val="Gövde metni (2) + Kalın"/>
    <w:rsid w:val="00F17406"/>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Balk7">
    <w:name w:val="Başlık #7"/>
    <w:rsid w:val="00F17406"/>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7406"/>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40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7406"/>
    <w:rPr>
      <w:rFonts w:ascii="Tahoma" w:hAnsi="Tahoma" w:cs="Tahoma"/>
      <w:sz w:val="16"/>
      <w:szCs w:val="16"/>
    </w:rPr>
  </w:style>
  <w:style w:type="character" w:customStyle="1" w:styleId="BalonMetniChar">
    <w:name w:val="Balon Metni Char"/>
    <w:basedOn w:val="VarsaylanParagrafYazTipi"/>
    <w:link w:val="BalonMetni"/>
    <w:uiPriority w:val="99"/>
    <w:semiHidden/>
    <w:rsid w:val="00F17406"/>
    <w:rPr>
      <w:rFonts w:ascii="Tahoma" w:eastAsia="Times New Roman" w:hAnsi="Tahoma" w:cs="Tahoma"/>
      <w:sz w:val="16"/>
      <w:szCs w:val="16"/>
      <w:lang w:val="en-US"/>
    </w:rPr>
  </w:style>
  <w:style w:type="paragraph" w:styleId="stbilgi">
    <w:name w:val="header"/>
    <w:basedOn w:val="Normal"/>
    <w:link w:val="stbilgiChar"/>
    <w:uiPriority w:val="99"/>
    <w:unhideWhenUsed/>
    <w:rsid w:val="00F17406"/>
    <w:pPr>
      <w:tabs>
        <w:tab w:val="center" w:pos="4536"/>
        <w:tab w:val="right" w:pos="9072"/>
      </w:tabs>
    </w:pPr>
  </w:style>
  <w:style w:type="character" w:customStyle="1" w:styleId="stbilgiChar">
    <w:name w:val="Üstbilgi Char"/>
    <w:basedOn w:val="VarsaylanParagrafYazTipi"/>
    <w:link w:val="stbilgi"/>
    <w:uiPriority w:val="99"/>
    <w:rsid w:val="00F17406"/>
    <w:rPr>
      <w:rFonts w:ascii="Times New Roman" w:eastAsia="Times New Roman" w:hAnsi="Times New Roman" w:cs="Times New Roman"/>
      <w:lang w:val="en-US"/>
    </w:rPr>
  </w:style>
  <w:style w:type="paragraph" w:styleId="Altbilgi">
    <w:name w:val="footer"/>
    <w:basedOn w:val="Normal"/>
    <w:link w:val="AltbilgiChar"/>
    <w:uiPriority w:val="99"/>
    <w:unhideWhenUsed/>
    <w:rsid w:val="00F17406"/>
    <w:pPr>
      <w:tabs>
        <w:tab w:val="center" w:pos="4536"/>
        <w:tab w:val="right" w:pos="9072"/>
      </w:tabs>
    </w:pPr>
  </w:style>
  <w:style w:type="character" w:customStyle="1" w:styleId="AltbilgiChar">
    <w:name w:val="Altbilgi Char"/>
    <w:basedOn w:val="VarsaylanParagrafYazTipi"/>
    <w:link w:val="Altbilgi"/>
    <w:uiPriority w:val="99"/>
    <w:rsid w:val="00F17406"/>
    <w:rPr>
      <w:rFonts w:ascii="Times New Roman" w:eastAsia="Times New Roman" w:hAnsi="Times New Roman" w:cs="Times New Roman"/>
      <w:lang w:val="en-US"/>
    </w:rPr>
  </w:style>
  <w:style w:type="character" w:customStyle="1" w:styleId="Gvdemetni2">
    <w:name w:val="Gövde metni (2)"/>
    <w:rsid w:val="00F17406"/>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Kaln">
    <w:name w:val="Gövde metni (2) + Kalın"/>
    <w:rsid w:val="00F17406"/>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Balk7">
    <w:name w:val="Başlık #7"/>
    <w:rsid w:val="00F17406"/>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2487</Words>
  <Characters>14176</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cp:lastPrinted>2018-06-04T08:39:00Z</cp:lastPrinted>
  <dcterms:created xsi:type="dcterms:W3CDTF">2018-06-04T08:19:00Z</dcterms:created>
  <dcterms:modified xsi:type="dcterms:W3CDTF">2018-06-04T08:40:00Z</dcterms:modified>
</cp:coreProperties>
</file>