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08" w:rsidRDefault="00E57A08"/>
    <w:tbl>
      <w:tblPr>
        <w:tblStyle w:val="TabloKlavuzu"/>
        <w:tblpPr w:leftFromText="141" w:rightFromText="141" w:horzAnchor="margin" w:tblpXSpec="center" w:tblpY="705"/>
        <w:tblW w:w="9747" w:type="dxa"/>
        <w:tblLook w:val="04A0" w:firstRow="1" w:lastRow="0" w:firstColumn="1" w:lastColumn="0" w:noHBand="0" w:noVBand="1"/>
      </w:tblPr>
      <w:tblGrid>
        <w:gridCol w:w="2348"/>
        <w:gridCol w:w="3865"/>
        <w:gridCol w:w="2117"/>
        <w:gridCol w:w="1417"/>
      </w:tblGrid>
      <w:tr w:rsidR="00E57A08" w:rsidTr="00645C19">
        <w:tc>
          <w:tcPr>
            <w:tcW w:w="2348" w:type="dxa"/>
            <w:vMerge w:val="restart"/>
          </w:tcPr>
          <w:p w:rsidR="00E57A08" w:rsidRDefault="00E57A08" w:rsidP="00E57A08">
            <w:r>
              <w:rPr>
                <w:noProof/>
              </w:rPr>
              <w:drawing>
                <wp:inline distT="0" distB="0" distL="0" distR="0" wp14:anchorId="6B665969" wp14:editId="50810821">
                  <wp:extent cx="1285875" cy="800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865" w:type="dxa"/>
            <w:vMerge w:val="restart"/>
          </w:tcPr>
          <w:p w:rsidR="00E57A08" w:rsidRDefault="00E57A08" w:rsidP="00E57A08"/>
          <w:p w:rsidR="00E57A08" w:rsidRPr="00832B8C" w:rsidRDefault="00E57A08" w:rsidP="00E57A08">
            <w:pPr>
              <w:jc w:val="center"/>
              <w:rPr>
                <w:rFonts w:asciiTheme="minorHAnsi" w:hAnsiTheme="minorHAnsi"/>
                <w:b/>
                <w:sz w:val="24"/>
                <w:szCs w:val="24"/>
              </w:rPr>
            </w:pPr>
            <w:bookmarkStart w:id="0" w:name="_GoBack"/>
            <w:r w:rsidRPr="00E57A08">
              <w:rPr>
                <w:rFonts w:asciiTheme="minorHAnsi" w:hAnsiTheme="minorHAnsi"/>
                <w:b/>
                <w:sz w:val="24"/>
                <w:szCs w:val="24"/>
                <w:lang w:val="en-AU"/>
              </w:rPr>
              <w:t>PSİKOTROP VE NARKOTİK İLAÇ YÖNETİMİ TALİMATI</w:t>
            </w:r>
            <w:bookmarkEnd w:id="0"/>
          </w:p>
        </w:tc>
        <w:tc>
          <w:tcPr>
            <w:tcW w:w="2117" w:type="dxa"/>
          </w:tcPr>
          <w:p w:rsidR="00E57A08" w:rsidRPr="005C5B72" w:rsidRDefault="00E57A08" w:rsidP="00E57A08">
            <w:r w:rsidRPr="005C5B72">
              <w:t>DÖKÜMAN KODU</w:t>
            </w:r>
          </w:p>
        </w:tc>
        <w:tc>
          <w:tcPr>
            <w:tcW w:w="1417" w:type="dxa"/>
          </w:tcPr>
          <w:p w:rsidR="00E57A08" w:rsidRPr="00E57A08" w:rsidRDefault="00E57A08" w:rsidP="00E57A08">
            <w:pPr>
              <w:jc w:val="center"/>
              <w:rPr>
                <w:rFonts w:asciiTheme="minorHAnsi" w:hAnsiTheme="minorHAnsi"/>
              </w:rPr>
            </w:pPr>
            <w:proofErr w:type="gramStart"/>
            <w:r w:rsidRPr="00E57A08">
              <w:rPr>
                <w:rFonts w:asciiTheme="minorHAnsi" w:hAnsiTheme="minorHAnsi"/>
              </w:rPr>
              <w:t>İY.TL</w:t>
            </w:r>
            <w:proofErr w:type="gramEnd"/>
            <w:r w:rsidRPr="00E57A08">
              <w:rPr>
                <w:rFonts w:asciiTheme="minorHAnsi" w:hAnsiTheme="minorHAnsi"/>
              </w:rPr>
              <w:t>.11</w:t>
            </w:r>
          </w:p>
        </w:tc>
      </w:tr>
      <w:tr w:rsidR="00E57A08" w:rsidTr="00645C19">
        <w:tc>
          <w:tcPr>
            <w:tcW w:w="2348" w:type="dxa"/>
            <w:vMerge/>
          </w:tcPr>
          <w:p w:rsidR="00E57A08" w:rsidRDefault="00E57A08" w:rsidP="00E57A08"/>
        </w:tc>
        <w:tc>
          <w:tcPr>
            <w:tcW w:w="3865" w:type="dxa"/>
            <w:vMerge/>
          </w:tcPr>
          <w:p w:rsidR="00E57A08" w:rsidRDefault="00E57A08" w:rsidP="00E57A08"/>
        </w:tc>
        <w:tc>
          <w:tcPr>
            <w:tcW w:w="2117" w:type="dxa"/>
          </w:tcPr>
          <w:p w:rsidR="00E57A08" w:rsidRPr="005C5B72" w:rsidRDefault="00E57A08" w:rsidP="00E57A08">
            <w:r w:rsidRPr="005C5B72">
              <w:t>YAYIN TARİHİ</w:t>
            </w:r>
          </w:p>
        </w:tc>
        <w:tc>
          <w:tcPr>
            <w:tcW w:w="1417" w:type="dxa"/>
          </w:tcPr>
          <w:p w:rsidR="00E57A08" w:rsidRPr="00E57A08" w:rsidRDefault="00E57A08" w:rsidP="00E57A08">
            <w:pPr>
              <w:jc w:val="center"/>
              <w:rPr>
                <w:rFonts w:asciiTheme="minorHAnsi" w:hAnsiTheme="minorHAnsi"/>
              </w:rPr>
            </w:pPr>
            <w:r w:rsidRPr="00E57A08">
              <w:rPr>
                <w:rFonts w:asciiTheme="minorHAnsi" w:hAnsiTheme="minorHAnsi"/>
              </w:rPr>
              <w:t>23.08.2016</w:t>
            </w:r>
          </w:p>
        </w:tc>
      </w:tr>
      <w:tr w:rsidR="00E57A08" w:rsidTr="00645C19">
        <w:tc>
          <w:tcPr>
            <w:tcW w:w="2348" w:type="dxa"/>
            <w:vMerge/>
          </w:tcPr>
          <w:p w:rsidR="00E57A08" w:rsidRDefault="00E57A08" w:rsidP="00E57A08"/>
        </w:tc>
        <w:tc>
          <w:tcPr>
            <w:tcW w:w="3865" w:type="dxa"/>
            <w:vMerge/>
          </w:tcPr>
          <w:p w:rsidR="00E57A08" w:rsidRDefault="00E57A08" w:rsidP="00E57A08"/>
        </w:tc>
        <w:tc>
          <w:tcPr>
            <w:tcW w:w="2117" w:type="dxa"/>
          </w:tcPr>
          <w:p w:rsidR="00E57A08" w:rsidRPr="005C5B72" w:rsidRDefault="00E57A08" w:rsidP="00E57A08">
            <w:r w:rsidRPr="005C5B72">
              <w:t>REVİZYON TARİHİ</w:t>
            </w:r>
          </w:p>
        </w:tc>
        <w:tc>
          <w:tcPr>
            <w:tcW w:w="1417" w:type="dxa"/>
          </w:tcPr>
          <w:p w:rsidR="00E57A08" w:rsidRPr="00E57A08" w:rsidRDefault="00E57A08" w:rsidP="00E57A08">
            <w:pPr>
              <w:jc w:val="center"/>
              <w:rPr>
                <w:rFonts w:asciiTheme="minorHAnsi" w:hAnsiTheme="minorHAnsi"/>
              </w:rPr>
            </w:pPr>
            <w:r w:rsidRPr="00E57A08">
              <w:rPr>
                <w:rFonts w:asciiTheme="minorHAnsi" w:hAnsiTheme="minorHAnsi"/>
              </w:rPr>
              <w:t>05.03.2018</w:t>
            </w:r>
          </w:p>
        </w:tc>
      </w:tr>
      <w:tr w:rsidR="00E57A08" w:rsidTr="00645C19">
        <w:tc>
          <w:tcPr>
            <w:tcW w:w="2348" w:type="dxa"/>
            <w:vMerge/>
          </w:tcPr>
          <w:p w:rsidR="00E57A08" w:rsidRDefault="00E57A08" w:rsidP="00E57A08"/>
        </w:tc>
        <w:tc>
          <w:tcPr>
            <w:tcW w:w="3865" w:type="dxa"/>
            <w:vMerge/>
          </w:tcPr>
          <w:p w:rsidR="00E57A08" w:rsidRDefault="00E57A08" w:rsidP="00E57A08"/>
        </w:tc>
        <w:tc>
          <w:tcPr>
            <w:tcW w:w="2117" w:type="dxa"/>
          </w:tcPr>
          <w:p w:rsidR="00E57A08" w:rsidRPr="005C5B72" w:rsidRDefault="00E57A08" w:rsidP="00E57A08">
            <w:r w:rsidRPr="005C5B72">
              <w:t>REVİZYON NO</w:t>
            </w:r>
          </w:p>
        </w:tc>
        <w:tc>
          <w:tcPr>
            <w:tcW w:w="1417" w:type="dxa"/>
          </w:tcPr>
          <w:p w:rsidR="00E57A08" w:rsidRPr="00E57A08" w:rsidRDefault="00E57A08" w:rsidP="00E57A08">
            <w:pPr>
              <w:jc w:val="center"/>
              <w:rPr>
                <w:rFonts w:asciiTheme="minorHAnsi" w:hAnsiTheme="minorHAnsi"/>
              </w:rPr>
            </w:pPr>
            <w:r w:rsidRPr="00E57A08">
              <w:rPr>
                <w:rFonts w:asciiTheme="minorHAnsi" w:hAnsiTheme="minorHAnsi"/>
              </w:rPr>
              <w:t>01</w:t>
            </w:r>
          </w:p>
        </w:tc>
      </w:tr>
      <w:tr w:rsidR="00E57A08" w:rsidTr="00645C19">
        <w:tc>
          <w:tcPr>
            <w:tcW w:w="2348" w:type="dxa"/>
            <w:vMerge/>
          </w:tcPr>
          <w:p w:rsidR="00E57A08" w:rsidRDefault="00E57A08" w:rsidP="00645C19"/>
        </w:tc>
        <w:tc>
          <w:tcPr>
            <w:tcW w:w="3865" w:type="dxa"/>
            <w:vMerge/>
          </w:tcPr>
          <w:p w:rsidR="00E57A08" w:rsidRDefault="00E57A08" w:rsidP="00645C19"/>
        </w:tc>
        <w:tc>
          <w:tcPr>
            <w:tcW w:w="2117" w:type="dxa"/>
          </w:tcPr>
          <w:p w:rsidR="00E57A08" w:rsidRPr="005C5B72" w:rsidRDefault="00E57A08" w:rsidP="00645C19">
            <w:r w:rsidRPr="005C5B72">
              <w:t>SAYFA</w:t>
            </w:r>
          </w:p>
        </w:tc>
        <w:tc>
          <w:tcPr>
            <w:tcW w:w="1417" w:type="dxa"/>
          </w:tcPr>
          <w:p w:rsidR="00E57A08" w:rsidRPr="00832B8C" w:rsidRDefault="00E57A08" w:rsidP="00645C19">
            <w:pPr>
              <w:jc w:val="center"/>
              <w:rPr>
                <w:rFonts w:asciiTheme="minorHAnsi" w:hAnsiTheme="minorHAnsi"/>
              </w:rPr>
            </w:pPr>
            <w:r>
              <w:rPr>
                <w:rFonts w:asciiTheme="minorHAnsi" w:hAnsiTheme="minorHAnsi"/>
              </w:rPr>
              <w:t>1/2</w:t>
            </w:r>
          </w:p>
        </w:tc>
      </w:tr>
    </w:tbl>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jc w:val="both"/>
        <w:rPr>
          <w:rFonts w:cs="Calibri"/>
          <w:b/>
        </w:rPr>
      </w:pP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1.AMAÇ:</w:t>
      </w:r>
      <w:r w:rsidRPr="00E57A08">
        <w:rPr>
          <w:rFonts w:asciiTheme="minorHAnsi" w:hAnsiTheme="minorHAnsi" w:cs="Calibri"/>
          <w:sz w:val="24"/>
          <w:szCs w:val="24"/>
        </w:rPr>
        <w:t xml:space="preserve"> Bu talimatın amacı; genelinde kontrolü gereken ilaçların en etkin ve güvenilir biçimde temin edilmesi,</w:t>
      </w:r>
      <w:r>
        <w:rPr>
          <w:rFonts w:asciiTheme="minorHAnsi" w:hAnsiTheme="minorHAnsi" w:cs="Calibri"/>
          <w:sz w:val="24"/>
          <w:szCs w:val="24"/>
        </w:rPr>
        <w:t xml:space="preserve"> </w:t>
      </w:r>
      <w:r w:rsidRPr="00E57A08">
        <w:rPr>
          <w:rFonts w:asciiTheme="minorHAnsi" w:hAnsiTheme="minorHAnsi" w:cs="Calibri"/>
          <w:sz w:val="24"/>
          <w:szCs w:val="24"/>
        </w:rPr>
        <w:t>saklanması, dağıtımı ve kontrolü için en etkili yöntemin seçilmesi ve buna uygun organizasyonun gerçekleştirilmesidir.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2.KAPSAM:</w:t>
      </w:r>
      <w:r w:rsidRPr="00E57A08">
        <w:rPr>
          <w:rFonts w:asciiTheme="minorHAnsi" w:hAnsiTheme="minorHAnsi" w:cs="Calibri"/>
          <w:sz w:val="24"/>
          <w:szCs w:val="24"/>
        </w:rPr>
        <w:t xml:space="preserve"> Bu talimat, Eczacıyı ve Tüm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ve Narkotik kullanan birimleri kapsar.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b/>
          <w:sz w:val="24"/>
          <w:szCs w:val="24"/>
        </w:rPr>
      </w:pPr>
      <w:r w:rsidRPr="00E57A08">
        <w:rPr>
          <w:rFonts w:asciiTheme="minorHAnsi" w:hAnsiTheme="minorHAnsi" w:cs="Calibri"/>
          <w:b/>
          <w:sz w:val="24"/>
          <w:szCs w:val="24"/>
        </w:rPr>
        <w:t>3.KISALTMALAR:</w:t>
      </w:r>
    </w:p>
    <w:p w:rsidR="00E57A08" w:rsidRPr="00E57A08" w:rsidRDefault="00E57A08" w:rsidP="00E57A08">
      <w:pPr>
        <w:autoSpaceDE w:val="0"/>
        <w:autoSpaceDN w:val="0"/>
        <w:adjustRightInd w:val="0"/>
        <w:ind w:left="284" w:right="835"/>
        <w:jc w:val="both"/>
        <w:rPr>
          <w:rFonts w:asciiTheme="minorHAnsi" w:hAnsiTheme="minorHAnsi" w:cs="Calibri"/>
          <w:b/>
          <w:sz w:val="24"/>
          <w:szCs w:val="24"/>
        </w:rPr>
      </w:pPr>
    </w:p>
    <w:p w:rsidR="00E57A08" w:rsidRDefault="00E57A08" w:rsidP="00E57A08">
      <w:pPr>
        <w:autoSpaceDE w:val="0"/>
        <w:autoSpaceDN w:val="0"/>
        <w:adjustRightInd w:val="0"/>
        <w:ind w:left="284" w:right="835"/>
        <w:jc w:val="both"/>
        <w:rPr>
          <w:rFonts w:asciiTheme="minorHAnsi" w:hAnsiTheme="minorHAnsi" w:cs="Calibri"/>
          <w:b/>
          <w:bCs/>
          <w:sz w:val="24"/>
          <w:szCs w:val="24"/>
        </w:rPr>
      </w:pPr>
      <w:r w:rsidRPr="00E57A08">
        <w:rPr>
          <w:rFonts w:asciiTheme="minorHAnsi" w:hAnsiTheme="minorHAnsi" w:cs="Calibri"/>
          <w:b/>
          <w:sz w:val="24"/>
          <w:szCs w:val="24"/>
        </w:rPr>
        <w:t>4.TANIMLAR:</w:t>
      </w:r>
      <w:r w:rsidRPr="00E57A08">
        <w:rPr>
          <w:rFonts w:asciiTheme="minorHAnsi" w:hAnsiTheme="minorHAnsi" w:cs="Calibri"/>
          <w:b/>
          <w:bCs/>
          <w:sz w:val="24"/>
          <w:szCs w:val="24"/>
        </w:rPr>
        <w:t xml:space="preserve"> </w:t>
      </w:r>
    </w:p>
    <w:p w:rsidR="00E57A08" w:rsidRPr="00E57A08" w:rsidRDefault="00E57A08" w:rsidP="00E57A08">
      <w:pPr>
        <w:autoSpaceDE w:val="0"/>
        <w:autoSpaceDN w:val="0"/>
        <w:adjustRightInd w:val="0"/>
        <w:ind w:left="284" w:right="835"/>
        <w:jc w:val="both"/>
        <w:rPr>
          <w:rFonts w:asciiTheme="minorHAnsi" w:hAnsiTheme="minorHAnsi" w:cs="Calibri"/>
          <w:b/>
          <w:bCs/>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b/>
          <w:bCs/>
          <w:sz w:val="24"/>
          <w:szCs w:val="24"/>
        </w:rPr>
      </w:pPr>
      <w:r w:rsidRPr="00E57A08">
        <w:rPr>
          <w:rFonts w:asciiTheme="minorHAnsi" w:hAnsiTheme="minorHAnsi" w:cs="Calibri"/>
          <w:b/>
          <w:bCs/>
          <w:sz w:val="24"/>
          <w:szCs w:val="24"/>
        </w:rPr>
        <w:t xml:space="preserve">4.1.Psikotrop: </w:t>
      </w:r>
      <w:r w:rsidRPr="00E57A08">
        <w:rPr>
          <w:rFonts w:asciiTheme="minorHAnsi" w:hAnsiTheme="minorHAnsi" w:cs="Calibri"/>
          <w:sz w:val="24"/>
          <w:szCs w:val="24"/>
        </w:rPr>
        <w:t>Biliş ve duyguyu değiştiren türden ilaçlardır.</w:t>
      </w: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bCs/>
          <w:sz w:val="24"/>
          <w:szCs w:val="24"/>
        </w:rPr>
        <w:t xml:space="preserve">4.2.Narkotik: </w:t>
      </w:r>
      <w:r w:rsidRPr="00E57A08">
        <w:rPr>
          <w:rFonts w:asciiTheme="minorHAnsi" w:hAnsiTheme="minorHAnsi" w:cs="Calibri"/>
          <w:sz w:val="24"/>
          <w:szCs w:val="24"/>
        </w:rPr>
        <w:t xml:space="preserve">Bilinç kaybı oluşturmaksızın uyuşukluk ve sersemlik oluşturarak </w:t>
      </w:r>
      <w:proofErr w:type="gramStart"/>
      <w:r w:rsidRPr="00E57A08">
        <w:rPr>
          <w:rFonts w:asciiTheme="minorHAnsi" w:hAnsiTheme="minorHAnsi" w:cs="Calibri"/>
          <w:sz w:val="24"/>
          <w:szCs w:val="24"/>
        </w:rPr>
        <w:t>ağrı kesen</w:t>
      </w:r>
      <w:proofErr w:type="gramEnd"/>
      <w:r w:rsidRPr="00E57A08">
        <w:rPr>
          <w:rFonts w:asciiTheme="minorHAnsi" w:hAnsiTheme="minorHAnsi" w:cs="Calibri"/>
          <w:sz w:val="24"/>
          <w:szCs w:val="24"/>
        </w:rPr>
        <w:t xml:space="preserve"> ilaç.</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5.SORUMLULAR:</w:t>
      </w:r>
      <w:r w:rsidRPr="00E57A08">
        <w:rPr>
          <w:rFonts w:asciiTheme="minorHAnsi" w:hAnsiTheme="minorHAnsi" w:cs="Calibri"/>
          <w:sz w:val="24"/>
          <w:szCs w:val="24"/>
        </w:rPr>
        <w:t xml:space="preserve"> Tüm sağlık çalışanları bu talimatın yürütülmesinden sorumludur.</w:t>
      </w:r>
    </w:p>
    <w:p w:rsidR="00E57A08" w:rsidRPr="00E57A08" w:rsidRDefault="00E57A08" w:rsidP="00E57A08">
      <w:pPr>
        <w:autoSpaceDE w:val="0"/>
        <w:autoSpaceDN w:val="0"/>
        <w:adjustRightInd w:val="0"/>
        <w:ind w:left="284" w:right="835"/>
        <w:jc w:val="both"/>
        <w:rPr>
          <w:rFonts w:asciiTheme="minorHAnsi" w:hAnsiTheme="minorHAnsi" w:cs="Calibri"/>
          <w:b/>
          <w:sz w:val="24"/>
          <w:szCs w:val="24"/>
        </w:rPr>
      </w:pPr>
    </w:p>
    <w:p w:rsidR="00E57A08" w:rsidRDefault="00E57A08" w:rsidP="00E57A08">
      <w:pPr>
        <w:autoSpaceDE w:val="0"/>
        <w:autoSpaceDN w:val="0"/>
        <w:adjustRightInd w:val="0"/>
        <w:ind w:left="284" w:right="835"/>
        <w:jc w:val="both"/>
        <w:rPr>
          <w:rFonts w:asciiTheme="minorHAnsi" w:hAnsiTheme="minorHAnsi" w:cs="Calibri"/>
          <w:b/>
          <w:bCs/>
          <w:sz w:val="24"/>
          <w:szCs w:val="24"/>
        </w:rPr>
      </w:pPr>
      <w:r w:rsidRPr="00E57A08">
        <w:rPr>
          <w:rFonts w:asciiTheme="minorHAnsi" w:hAnsiTheme="minorHAnsi" w:cs="Calibri"/>
          <w:b/>
          <w:sz w:val="24"/>
          <w:szCs w:val="24"/>
        </w:rPr>
        <w:t>6.UYGULAMALAR:</w:t>
      </w:r>
      <w:r w:rsidRPr="00E57A08">
        <w:rPr>
          <w:rFonts w:asciiTheme="minorHAnsi" w:hAnsiTheme="minorHAnsi" w:cs="Calibri"/>
          <w:b/>
          <w:bCs/>
          <w:sz w:val="24"/>
          <w:szCs w:val="24"/>
        </w:rPr>
        <w:t xml:space="preserve"> </w:t>
      </w:r>
    </w:p>
    <w:p w:rsidR="00E57A08" w:rsidRPr="00E57A08" w:rsidRDefault="00E57A08" w:rsidP="00E57A08">
      <w:pPr>
        <w:autoSpaceDE w:val="0"/>
        <w:autoSpaceDN w:val="0"/>
        <w:adjustRightInd w:val="0"/>
        <w:ind w:left="284" w:right="835"/>
        <w:jc w:val="both"/>
        <w:rPr>
          <w:rFonts w:asciiTheme="minorHAnsi" w:hAnsiTheme="minorHAnsi" w:cs="Calibri"/>
          <w:b/>
          <w:bCs/>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bCs/>
          <w:sz w:val="24"/>
          <w:szCs w:val="24"/>
        </w:rPr>
        <w:t>6.1.İhtiyacın Belirlenmesi</w:t>
      </w:r>
      <w:r w:rsidRPr="00E57A08">
        <w:rPr>
          <w:rFonts w:asciiTheme="minorHAnsi" w:hAnsiTheme="minorHAnsi" w:cs="Calibri"/>
          <w:bCs/>
          <w:sz w:val="24"/>
          <w:szCs w:val="24"/>
        </w:rPr>
        <w:t>:</w:t>
      </w:r>
      <w:r w:rsidRPr="00E57A08">
        <w:rPr>
          <w:rFonts w:asciiTheme="minorHAnsi" w:hAnsiTheme="minorHAnsi" w:cs="Calibri"/>
          <w:sz w:val="24"/>
          <w:szCs w:val="24"/>
        </w:rPr>
        <w:t xml:space="preserve">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İlaçlar Kontrole Tabi İlaçlar Listesi’nde belirtilmiştir. Hasta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 gereksinimleri, hekim istemleri, etkinlik / </w:t>
      </w:r>
      <w:proofErr w:type="spellStart"/>
      <w:r w:rsidRPr="00E57A08">
        <w:rPr>
          <w:rFonts w:asciiTheme="minorHAnsi" w:hAnsiTheme="minorHAnsi" w:cs="Calibri"/>
          <w:sz w:val="24"/>
          <w:szCs w:val="24"/>
        </w:rPr>
        <w:t>toksisite</w:t>
      </w:r>
      <w:proofErr w:type="spellEnd"/>
      <w:r w:rsidRPr="00E57A08">
        <w:rPr>
          <w:rFonts w:asciiTheme="minorHAnsi" w:hAnsiTheme="minorHAnsi" w:cs="Calibri"/>
          <w:sz w:val="24"/>
          <w:szCs w:val="24"/>
        </w:rPr>
        <w:t xml:space="preserve"> ve maliyet açısından değerlendirilen ilaçlar eczacının seçimiyle istekler doğrultusunda belirlenip temin edilir.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6.2.</w:t>
      </w:r>
      <w:r w:rsidRPr="00E57A08">
        <w:rPr>
          <w:rFonts w:asciiTheme="minorHAnsi" w:hAnsiTheme="minorHAnsi" w:cs="Calibri"/>
          <w:b/>
          <w:bCs/>
          <w:sz w:val="24"/>
          <w:szCs w:val="24"/>
        </w:rPr>
        <w:t xml:space="preserve"> Firmalardan teklif alınması ve değerlendirilmesi ve alımında: </w:t>
      </w:r>
      <w:r w:rsidRPr="00E57A08">
        <w:rPr>
          <w:rFonts w:asciiTheme="minorHAnsi" w:hAnsiTheme="minorHAnsi" w:cs="Calibri"/>
          <w:sz w:val="24"/>
          <w:szCs w:val="24"/>
        </w:rPr>
        <w:t xml:space="preserve">Bu ilaçların alımı Satın Alma birimi tarafından gerçekleştirilir. </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6.3.</w:t>
      </w:r>
      <w:r w:rsidRPr="00E57A08">
        <w:rPr>
          <w:rFonts w:asciiTheme="minorHAnsi" w:hAnsiTheme="minorHAnsi" w:cs="Calibri"/>
          <w:b/>
          <w:bCs/>
          <w:sz w:val="24"/>
          <w:szCs w:val="24"/>
        </w:rPr>
        <w:t xml:space="preserve"> Siparişlerin Kabulü: </w:t>
      </w:r>
      <w:r w:rsidRPr="00E57A08">
        <w:rPr>
          <w:rFonts w:asciiTheme="minorHAnsi" w:hAnsiTheme="minorHAnsi" w:cs="Calibri"/>
          <w:sz w:val="24"/>
          <w:szCs w:val="24"/>
        </w:rPr>
        <w:t>Gelen siparişler fatura karşılığı teslim alınır. Uygunluğu kontrol edilen ilaçlar teslim alınır ve teslim alanın adı, soyadı ve teslim tarihi faturaya yazılır. Bu fatura giriş işlemleri gerçekleştirilir.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6.4.</w:t>
      </w:r>
      <w:r w:rsidRPr="00E57A08">
        <w:rPr>
          <w:rFonts w:asciiTheme="minorHAnsi" w:hAnsiTheme="minorHAnsi" w:cs="Calibri"/>
          <w:b/>
          <w:bCs/>
          <w:sz w:val="24"/>
          <w:szCs w:val="24"/>
        </w:rPr>
        <w:t xml:space="preserve"> Siparişlerin Kayıt Defterine İşlenmesi: </w:t>
      </w:r>
      <w:r w:rsidRPr="00E57A08">
        <w:rPr>
          <w:rFonts w:asciiTheme="minorHAnsi" w:hAnsiTheme="minorHAnsi" w:cs="Calibri"/>
          <w:sz w:val="24"/>
          <w:szCs w:val="24"/>
        </w:rPr>
        <w:t>Narkotik ilaçların fatura bilgileri Narkotik Kayıt Defterine ilaç girişi olarak işlenir. İlacın geldiği depo/firma, geliş tarihi, ilacın adı, ilaç miktarı bilgileri kaydedilir. Bu ilaçların faturalarının bir nüshası ilgili dosyada düzenli bir şekilde saklanır.</w:t>
      </w:r>
    </w:p>
    <w:p w:rsidR="00FE6572" w:rsidRPr="00E57A08" w:rsidRDefault="00E57A08" w:rsidP="00E57A08">
      <w:pPr>
        <w:ind w:left="284" w:right="835"/>
        <w:rPr>
          <w:rFonts w:asciiTheme="minorHAnsi" w:hAnsiTheme="minorHAnsi" w:cs="Calibri"/>
          <w:sz w:val="24"/>
          <w:szCs w:val="24"/>
        </w:rPr>
      </w:pPr>
      <w:r w:rsidRPr="00E57A08">
        <w:rPr>
          <w:rFonts w:asciiTheme="minorHAnsi" w:hAnsiTheme="minorHAnsi" w:cs="Calibri"/>
          <w:b/>
          <w:sz w:val="24"/>
          <w:szCs w:val="24"/>
        </w:rPr>
        <w:t>6.5.</w:t>
      </w:r>
      <w:r w:rsidRPr="00E57A08">
        <w:rPr>
          <w:rFonts w:asciiTheme="minorHAnsi" w:hAnsiTheme="minorHAnsi" w:cs="Calibri"/>
          <w:b/>
          <w:bCs/>
          <w:sz w:val="24"/>
          <w:szCs w:val="24"/>
        </w:rPr>
        <w:t xml:space="preserve"> İlaç </w:t>
      </w:r>
      <w:proofErr w:type="spellStart"/>
      <w:proofErr w:type="gramStart"/>
      <w:r w:rsidRPr="00E57A08">
        <w:rPr>
          <w:rFonts w:asciiTheme="minorHAnsi" w:hAnsiTheme="minorHAnsi" w:cs="Calibri"/>
          <w:b/>
          <w:bCs/>
          <w:sz w:val="24"/>
          <w:szCs w:val="24"/>
        </w:rPr>
        <w:t>Fiyatlandırma:</w:t>
      </w:r>
      <w:r w:rsidRPr="00E57A08">
        <w:rPr>
          <w:rFonts w:asciiTheme="minorHAnsi" w:hAnsiTheme="minorHAnsi" w:cs="Calibri"/>
          <w:sz w:val="24"/>
          <w:szCs w:val="24"/>
        </w:rPr>
        <w:t>İlaçlar</w:t>
      </w:r>
      <w:proofErr w:type="spellEnd"/>
      <w:proofErr w:type="gramEnd"/>
      <w:r w:rsidRPr="00E57A08">
        <w:rPr>
          <w:rFonts w:asciiTheme="minorHAnsi" w:hAnsiTheme="minorHAnsi" w:cs="Calibri"/>
          <w:sz w:val="24"/>
          <w:szCs w:val="24"/>
        </w:rPr>
        <w:t xml:space="preserve"> Sağlık Bakanlığı’nın belirlediği güncel fiyatlara göre depocu satış fiyatı üzerinden tane hesabı olarak</w:t>
      </w:r>
      <w:r w:rsidRPr="00E57A08">
        <w:rPr>
          <w:rFonts w:asciiTheme="minorHAnsi" w:hAnsiTheme="minorHAnsi" w:cs="Calibri"/>
          <w:b/>
          <w:bCs/>
          <w:sz w:val="24"/>
          <w:szCs w:val="24"/>
        </w:rPr>
        <w:t xml:space="preserve"> </w:t>
      </w:r>
      <w:r w:rsidRPr="00E57A08">
        <w:rPr>
          <w:rFonts w:asciiTheme="minorHAnsi" w:hAnsiTheme="minorHAnsi" w:cs="Calibri"/>
          <w:sz w:val="24"/>
          <w:szCs w:val="24"/>
        </w:rPr>
        <w:t>bilgisayara girilir.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bCs/>
          <w:sz w:val="24"/>
          <w:szCs w:val="24"/>
        </w:rPr>
        <w:t xml:space="preserve">6.6.Narkotik Ve </w:t>
      </w:r>
      <w:proofErr w:type="spellStart"/>
      <w:r w:rsidRPr="00E57A08">
        <w:rPr>
          <w:rFonts w:asciiTheme="minorHAnsi" w:hAnsiTheme="minorHAnsi" w:cs="Calibri"/>
          <w:b/>
          <w:bCs/>
          <w:sz w:val="24"/>
          <w:szCs w:val="24"/>
        </w:rPr>
        <w:t>Psikotrop</w:t>
      </w:r>
      <w:proofErr w:type="spellEnd"/>
      <w:r w:rsidRPr="00E57A08">
        <w:rPr>
          <w:rFonts w:asciiTheme="minorHAnsi" w:hAnsiTheme="minorHAnsi" w:cs="Calibri"/>
          <w:b/>
          <w:bCs/>
          <w:sz w:val="24"/>
          <w:szCs w:val="24"/>
        </w:rPr>
        <w:t xml:space="preserve"> İlaçların </w:t>
      </w:r>
      <w:proofErr w:type="spellStart"/>
      <w:proofErr w:type="gramStart"/>
      <w:r w:rsidRPr="00E57A08">
        <w:rPr>
          <w:rFonts w:asciiTheme="minorHAnsi" w:hAnsiTheme="minorHAnsi" w:cs="Calibri"/>
          <w:b/>
          <w:bCs/>
          <w:sz w:val="24"/>
          <w:szCs w:val="24"/>
        </w:rPr>
        <w:t>Saklanması:</w:t>
      </w:r>
      <w:r w:rsidRPr="00E57A08">
        <w:rPr>
          <w:rFonts w:asciiTheme="minorHAnsi" w:hAnsiTheme="minorHAnsi" w:cs="Calibri"/>
          <w:sz w:val="24"/>
          <w:szCs w:val="24"/>
        </w:rPr>
        <w:t>Tüm</w:t>
      </w:r>
      <w:proofErr w:type="spellEnd"/>
      <w:proofErr w:type="gramEnd"/>
      <w:r w:rsidRPr="00E57A08">
        <w:rPr>
          <w:rFonts w:asciiTheme="minorHAnsi" w:hAnsiTheme="minorHAnsi" w:cs="Calibri"/>
          <w:sz w:val="24"/>
          <w:szCs w:val="24"/>
        </w:rPr>
        <w:t xml:space="preserve"> ilaçlar prospektüslerinde belirlenen saklama koşullarına uygun olarak </w:t>
      </w:r>
      <w:proofErr w:type="spellStart"/>
      <w:r w:rsidRPr="00E57A08">
        <w:rPr>
          <w:rFonts w:asciiTheme="minorHAnsi" w:hAnsiTheme="minorHAnsi" w:cs="Calibri"/>
          <w:sz w:val="24"/>
          <w:szCs w:val="24"/>
        </w:rPr>
        <w:t>yerleştirilir.Eczanede</w:t>
      </w:r>
      <w:proofErr w:type="spellEnd"/>
      <w:r w:rsidRPr="00E57A08">
        <w:rPr>
          <w:rFonts w:asciiTheme="minorHAnsi" w:hAnsiTheme="minorHAnsi" w:cs="Calibri"/>
          <w:sz w:val="24"/>
          <w:szCs w:val="24"/>
        </w:rPr>
        <w:t xml:space="preserve"> kilitli dolaplarda muhafaza edilir. Dolap anahtarları sadece eczacıda bulunur. Ayrıca ambalajı benzeyenler ve farklı dozda </w:t>
      </w:r>
      <w:proofErr w:type="spellStart"/>
      <w:r w:rsidRPr="00E57A08">
        <w:rPr>
          <w:rFonts w:asciiTheme="minorHAnsi" w:hAnsiTheme="minorHAnsi" w:cs="Calibri"/>
          <w:sz w:val="24"/>
          <w:szCs w:val="24"/>
        </w:rPr>
        <w:t>farmasötik</w:t>
      </w:r>
      <w:proofErr w:type="spellEnd"/>
      <w:r w:rsidRPr="00E57A08">
        <w:rPr>
          <w:rFonts w:asciiTheme="minorHAnsi" w:hAnsiTheme="minorHAnsi" w:cs="Calibri"/>
          <w:sz w:val="24"/>
          <w:szCs w:val="24"/>
        </w:rPr>
        <w:t xml:space="preserve"> müstahzarı olan preparatlar birbirine karıştırılmayacak şekilde yerleştirilir.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6.7.</w:t>
      </w:r>
      <w:r w:rsidRPr="00E57A08">
        <w:rPr>
          <w:rFonts w:asciiTheme="minorHAnsi" w:hAnsiTheme="minorHAnsi" w:cs="Calibri"/>
          <w:b/>
          <w:bCs/>
          <w:sz w:val="24"/>
          <w:szCs w:val="24"/>
        </w:rPr>
        <w:t xml:space="preserve"> </w:t>
      </w:r>
      <w:proofErr w:type="spellStart"/>
      <w:r w:rsidRPr="00E57A08">
        <w:rPr>
          <w:rFonts w:asciiTheme="minorHAnsi" w:hAnsiTheme="minorHAnsi" w:cs="Calibri"/>
          <w:b/>
          <w:bCs/>
          <w:sz w:val="24"/>
          <w:szCs w:val="24"/>
        </w:rPr>
        <w:t>Psikotrop</w:t>
      </w:r>
      <w:proofErr w:type="spellEnd"/>
      <w:r w:rsidRPr="00E57A08">
        <w:rPr>
          <w:rFonts w:asciiTheme="minorHAnsi" w:hAnsiTheme="minorHAnsi" w:cs="Calibri"/>
          <w:b/>
          <w:bCs/>
          <w:sz w:val="24"/>
          <w:szCs w:val="24"/>
        </w:rPr>
        <w:t xml:space="preserve"> ve Narkotik İlaçların Eczaneden İstem Süreci:</w:t>
      </w:r>
      <w:r w:rsidRPr="00E57A08">
        <w:rPr>
          <w:rFonts w:asciiTheme="minorHAnsi" w:hAnsiTheme="minorHAnsi" w:cs="Calibri"/>
          <w:sz w:val="24"/>
          <w:szCs w:val="24"/>
        </w:rPr>
        <w:t xml:space="preserve"> Yatan hastanın gereksinimi doğrultusunda hekimi tarafından gerekli görülen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ilaçlar diğer ilaçlar gibi eczaneden hastane otomasyon programı üzerinden istek yapılarak talep edilir. İstek formu ilgili hekime imzalatılır,</w:t>
      </w:r>
      <w:r>
        <w:rPr>
          <w:rFonts w:asciiTheme="minorHAnsi" w:hAnsiTheme="minorHAnsi" w:cs="Calibri"/>
          <w:sz w:val="24"/>
          <w:szCs w:val="24"/>
        </w:rPr>
        <w:t xml:space="preserve"> </w:t>
      </w:r>
      <w:r w:rsidRPr="00E57A08">
        <w:rPr>
          <w:rFonts w:asciiTheme="minorHAnsi" w:hAnsiTheme="minorHAnsi" w:cs="Calibri"/>
          <w:sz w:val="24"/>
          <w:szCs w:val="24"/>
        </w:rPr>
        <w:t xml:space="preserve">personel tarafından form eczaneye </w:t>
      </w:r>
      <w:proofErr w:type="spellStart"/>
      <w:proofErr w:type="gramStart"/>
      <w:r w:rsidRPr="00E57A08">
        <w:rPr>
          <w:rFonts w:asciiTheme="minorHAnsi" w:hAnsiTheme="minorHAnsi" w:cs="Calibri"/>
          <w:sz w:val="24"/>
          <w:szCs w:val="24"/>
        </w:rPr>
        <w:t>gönderilir.Eczacı</w:t>
      </w:r>
      <w:proofErr w:type="spellEnd"/>
      <w:proofErr w:type="gramEnd"/>
      <w:r w:rsidRPr="00E57A08">
        <w:rPr>
          <w:rFonts w:asciiTheme="minorHAnsi" w:hAnsiTheme="minorHAnsi" w:cs="Calibri"/>
          <w:sz w:val="24"/>
          <w:szCs w:val="24"/>
        </w:rPr>
        <w:t xml:space="preserve"> bu istekleri onaylayarak ilacı hazırlar. Teslim alan hemşire bilgisayardan alınan çıktıyı imzalar ve uygun şekilde servise ulaştırılmasını sağlar.</w:t>
      </w: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6.8.</w:t>
      </w:r>
      <w:r w:rsidRPr="00E57A08">
        <w:rPr>
          <w:rFonts w:asciiTheme="minorHAnsi" w:hAnsiTheme="minorHAnsi" w:cs="Calibri"/>
          <w:b/>
          <w:bCs/>
          <w:sz w:val="24"/>
          <w:szCs w:val="24"/>
        </w:rPr>
        <w:t xml:space="preserve"> Servislere Teslim Edilen İlaçların Kayıt Defterlerine İşlenmesi:</w:t>
      </w:r>
      <w:r w:rsidRPr="00E57A08">
        <w:rPr>
          <w:rFonts w:asciiTheme="minorHAnsi" w:hAnsiTheme="minorHAnsi" w:cs="Calibri"/>
          <w:sz w:val="24"/>
          <w:szCs w:val="24"/>
        </w:rPr>
        <w:t xml:space="preserve"> Eczaneden bölüme gönderilen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ilaçların ilgili defterlerdeki ilgili bölümlerine çıkışı yapılarak defterdeki stok miktarı üzerinden de düşüşü yapılması sağlanır. Bu kayıtların tutulması önemlidir</w:t>
      </w: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tbl>
      <w:tblPr>
        <w:tblStyle w:val="TabloKlavuzu"/>
        <w:tblpPr w:leftFromText="141" w:rightFromText="141" w:horzAnchor="margin" w:tblpXSpec="center" w:tblpY="705"/>
        <w:tblW w:w="9747" w:type="dxa"/>
        <w:tblLook w:val="04A0" w:firstRow="1" w:lastRow="0" w:firstColumn="1" w:lastColumn="0" w:noHBand="0" w:noVBand="1"/>
      </w:tblPr>
      <w:tblGrid>
        <w:gridCol w:w="2348"/>
        <w:gridCol w:w="3997"/>
        <w:gridCol w:w="1985"/>
        <w:gridCol w:w="1417"/>
      </w:tblGrid>
      <w:tr w:rsidR="00E57A08" w:rsidTr="00E57A08">
        <w:tc>
          <w:tcPr>
            <w:tcW w:w="2348" w:type="dxa"/>
            <w:vMerge w:val="restart"/>
          </w:tcPr>
          <w:p w:rsidR="00E57A08" w:rsidRDefault="00E57A08" w:rsidP="00645C19">
            <w:r>
              <w:rPr>
                <w:noProof/>
              </w:rPr>
              <w:drawing>
                <wp:inline distT="0" distB="0" distL="0" distR="0" wp14:anchorId="5B0939A0" wp14:editId="0BF485F8">
                  <wp:extent cx="128587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5">
                            <a:extLst>
                              <a:ext uri="{28A0092B-C50C-407E-A947-70E740481C1C}">
                                <a14:useLocalDpi xmlns:a14="http://schemas.microsoft.com/office/drawing/2010/main" val="0"/>
                              </a:ext>
                            </a:extLst>
                          </a:blip>
                          <a:stretch>
                            <a:fillRect/>
                          </a:stretch>
                        </pic:blipFill>
                        <pic:spPr>
                          <a:xfrm>
                            <a:off x="0" y="0"/>
                            <a:ext cx="1285875" cy="800100"/>
                          </a:xfrm>
                          <a:prstGeom prst="rect">
                            <a:avLst/>
                          </a:prstGeom>
                        </pic:spPr>
                      </pic:pic>
                    </a:graphicData>
                  </a:graphic>
                </wp:inline>
              </w:drawing>
            </w:r>
          </w:p>
        </w:tc>
        <w:tc>
          <w:tcPr>
            <w:tcW w:w="3997" w:type="dxa"/>
            <w:vMerge w:val="restart"/>
          </w:tcPr>
          <w:p w:rsidR="00E57A08" w:rsidRDefault="00E57A08" w:rsidP="00645C19"/>
          <w:p w:rsidR="00E57A08" w:rsidRPr="00832B8C" w:rsidRDefault="00E57A08" w:rsidP="00645C19">
            <w:pPr>
              <w:jc w:val="center"/>
              <w:rPr>
                <w:rFonts w:asciiTheme="minorHAnsi" w:hAnsiTheme="minorHAnsi"/>
                <w:b/>
                <w:sz w:val="24"/>
                <w:szCs w:val="24"/>
              </w:rPr>
            </w:pPr>
            <w:r w:rsidRPr="00E57A08">
              <w:rPr>
                <w:rFonts w:asciiTheme="minorHAnsi" w:hAnsiTheme="minorHAnsi"/>
                <w:b/>
                <w:sz w:val="24"/>
                <w:szCs w:val="24"/>
                <w:lang w:val="en-AU"/>
              </w:rPr>
              <w:t>PSİKOTROP VE NARKOTİK İLAÇ YÖNETİMİ TALİMATI</w:t>
            </w:r>
          </w:p>
        </w:tc>
        <w:tc>
          <w:tcPr>
            <w:tcW w:w="1985" w:type="dxa"/>
          </w:tcPr>
          <w:p w:rsidR="00E57A08" w:rsidRPr="005C5B72" w:rsidRDefault="00E57A08" w:rsidP="00645C19">
            <w:r w:rsidRPr="005C5B72">
              <w:t>DÖKÜMAN KODU</w:t>
            </w:r>
          </w:p>
        </w:tc>
        <w:tc>
          <w:tcPr>
            <w:tcW w:w="1417" w:type="dxa"/>
          </w:tcPr>
          <w:p w:rsidR="00E57A08" w:rsidRPr="00E57A08" w:rsidRDefault="00E57A08" w:rsidP="00645C19">
            <w:pPr>
              <w:jc w:val="center"/>
              <w:rPr>
                <w:rFonts w:asciiTheme="minorHAnsi" w:hAnsiTheme="minorHAnsi"/>
              </w:rPr>
            </w:pPr>
            <w:proofErr w:type="gramStart"/>
            <w:r w:rsidRPr="00E57A08">
              <w:rPr>
                <w:rFonts w:asciiTheme="minorHAnsi" w:hAnsiTheme="minorHAnsi"/>
              </w:rPr>
              <w:t>İY.TL</w:t>
            </w:r>
            <w:proofErr w:type="gramEnd"/>
            <w:r w:rsidRPr="00E57A08">
              <w:rPr>
                <w:rFonts w:asciiTheme="minorHAnsi" w:hAnsiTheme="minorHAnsi"/>
              </w:rPr>
              <w:t>.11</w:t>
            </w:r>
          </w:p>
        </w:tc>
      </w:tr>
      <w:tr w:rsidR="00E57A08" w:rsidTr="00E57A08">
        <w:tc>
          <w:tcPr>
            <w:tcW w:w="2348" w:type="dxa"/>
            <w:vMerge/>
          </w:tcPr>
          <w:p w:rsidR="00E57A08" w:rsidRDefault="00E57A08" w:rsidP="00645C19"/>
        </w:tc>
        <w:tc>
          <w:tcPr>
            <w:tcW w:w="3997" w:type="dxa"/>
            <w:vMerge/>
          </w:tcPr>
          <w:p w:rsidR="00E57A08" w:rsidRDefault="00E57A08" w:rsidP="00645C19"/>
        </w:tc>
        <w:tc>
          <w:tcPr>
            <w:tcW w:w="1985" w:type="dxa"/>
          </w:tcPr>
          <w:p w:rsidR="00E57A08" w:rsidRPr="005C5B72" w:rsidRDefault="00E57A08" w:rsidP="00645C19">
            <w:r w:rsidRPr="005C5B72">
              <w:t>YAYIN TARİHİ</w:t>
            </w:r>
          </w:p>
        </w:tc>
        <w:tc>
          <w:tcPr>
            <w:tcW w:w="1417" w:type="dxa"/>
          </w:tcPr>
          <w:p w:rsidR="00E57A08" w:rsidRPr="00E57A08" w:rsidRDefault="00E57A08" w:rsidP="00645C19">
            <w:pPr>
              <w:jc w:val="center"/>
              <w:rPr>
                <w:rFonts w:asciiTheme="minorHAnsi" w:hAnsiTheme="minorHAnsi"/>
              </w:rPr>
            </w:pPr>
            <w:r w:rsidRPr="00E57A08">
              <w:rPr>
                <w:rFonts w:asciiTheme="minorHAnsi" w:hAnsiTheme="minorHAnsi"/>
              </w:rPr>
              <w:t>23.08.2016</w:t>
            </w:r>
          </w:p>
        </w:tc>
      </w:tr>
      <w:tr w:rsidR="00E57A08" w:rsidTr="00E57A08">
        <w:tc>
          <w:tcPr>
            <w:tcW w:w="2348" w:type="dxa"/>
            <w:vMerge/>
          </w:tcPr>
          <w:p w:rsidR="00E57A08" w:rsidRDefault="00E57A08" w:rsidP="00645C19"/>
        </w:tc>
        <w:tc>
          <w:tcPr>
            <w:tcW w:w="3997" w:type="dxa"/>
            <w:vMerge/>
          </w:tcPr>
          <w:p w:rsidR="00E57A08" w:rsidRDefault="00E57A08" w:rsidP="00645C19"/>
        </w:tc>
        <w:tc>
          <w:tcPr>
            <w:tcW w:w="1985" w:type="dxa"/>
          </w:tcPr>
          <w:p w:rsidR="00E57A08" w:rsidRPr="005C5B72" w:rsidRDefault="00E57A08" w:rsidP="00645C19">
            <w:r w:rsidRPr="005C5B72">
              <w:t>REVİZYON TARİHİ</w:t>
            </w:r>
          </w:p>
        </w:tc>
        <w:tc>
          <w:tcPr>
            <w:tcW w:w="1417" w:type="dxa"/>
          </w:tcPr>
          <w:p w:rsidR="00E57A08" w:rsidRPr="00E57A08" w:rsidRDefault="00E57A08" w:rsidP="00645C19">
            <w:pPr>
              <w:jc w:val="center"/>
              <w:rPr>
                <w:rFonts w:asciiTheme="minorHAnsi" w:hAnsiTheme="minorHAnsi"/>
              </w:rPr>
            </w:pPr>
            <w:r w:rsidRPr="00E57A08">
              <w:rPr>
                <w:rFonts w:asciiTheme="minorHAnsi" w:hAnsiTheme="minorHAnsi"/>
              </w:rPr>
              <w:t>05.03.2018</w:t>
            </w:r>
          </w:p>
        </w:tc>
      </w:tr>
      <w:tr w:rsidR="00E57A08" w:rsidTr="00E57A08">
        <w:tc>
          <w:tcPr>
            <w:tcW w:w="2348" w:type="dxa"/>
            <w:vMerge/>
          </w:tcPr>
          <w:p w:rsidR="00E57A08" w:rsidRDefault="00E57A08" w:rsidP="00645C19"/>
        </w:tc>
        <w:tc>
          <w:tcPr>
            <w:tcW w:w="3997" w:type="dxa"/>
            <w:vMerge/>
          </w:tcPr>
          <w:p w:rsidR="00E57A08" w:rsidRDefault="00E57A08" w:rsidP="00645C19"/>
        </w:tc>
        <w:tc>
          <w:tcPr>
            <w:tcW w:w="1985" w:type="dxa"/>
          </w:tcPr>
          <w:p w:rsidR="00E57A08" w:rsidRPr="005C5B72" w:rsidRDefault="00E57A08" w:rsidP="00645C19">
            <w:r w:rsidRPr="005C5B72">
              <w:t>REVİZYON NO</w:t>
            </w:r>
          </w:p>
        </w:tc>
        <w:tc>
          <w:tcPr>
            <w:tcW w:w="1417" w:type="dxa"/>
          </w:tcPr>
          <w:p w:rsidR="00E57A08" w:rsidRPr="00E57A08" w:rsidRDefault="00E57A08" w:rsidP="00645C19">
            <w:pPr>
              <w:jc w:val="center"/>
              <w:rPr>
                <w:rFonts w:asciiTheme="minorHAnsi" w:hAnsiTheme="minorHAnsi"/>
              </w:rPr>
            </w:pPr>
            <w:r w:rsidRPr="00E57A08">
              <w:rPr>
                <w:rFonts w:asciiTheme="minorHAnsi" w:hAnsiTheme="minorHAnsi"/>
              </w:rPr>
              <w:t>01</w:t>
            </w:r>
          </w:p>
        </w:tc>
      </w:tr>
      <w:tr w:rsidR="00E57A08" w:rsidTr="00E57A08">
        <w:tc>
          <w:tcPr>
            <w:tcW w:w="2348" w:type="dxa"/>
            <w:vMerge/>
          </w:tcPr>
          <w:p w:rsidR="00E57A08" w:rsidRDefault="00E57A08" w:rsidP="00645C19"/>
        </w:tc>
        <w:tc>
          <w:tcPr>
            <w:tcW w:w="3997" w:type="dxa"/>
            <w:vMerge/>
          </w:tcPr>
          <w:p w:rsidR="00E57A08" w:rsidRDefault="00E57A08" w:rsidP="00645C19"/>
        </w:tc>
        <w:tc>
          <w:tcPr>
            <w:tcW w:w="1985" w:type="dxa"/>
          </w:tcPr>
          <w:p w:rsidR="00E57A08" w:rsidRPr="005C5B72" w:rsidRDefault="00E57A08" w:rsidP="00645C19">
            <w:r w:rsidRPr="005C5B72">
              <w:t>SAYFA</w:t>
            </w:r>
          </w:p>
        </w:tc>
        <w:tc>
          <w:tcPr>
            <w:tcW w:w="1417" w:type="dxa"/>
          </w:tcPr>
          <w:p w:rsidR="00E57A08" w:rsidRPr="00E57A08" w:rsidRDefault="00E57A08" w:rsidP="00645C19">
            <w:pPr>
              <w:jc w:val="center"/>
              <w:rPr>
                <w:rFonts w:asciiTheme="minorHAnsi" w:hAnsiTheme="minorHAnsi"/>
              </w:rPr>
            </w:pPr>
            <w:r w:rsidRPr="00E57A08">
              <w:rPr>
                <w:rFonts w:asciiTheme="minorHAnsi" w:hAnsiTheme="minorHAnsi"/>
              </w:rPr>
              <w:t>2/2</w:t>
            </w:r>
          </w:p>
        </w:tc>
      </w:tr>
    </w:tbl>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Default="00E57A08" w:rsidP="00E57A08">
      <w:pPr>
        <w:autoSpaceDE w:val="0"/>
        <w:autoSpaceDN w:val="0"/>
        <w:adjustRightInd w:val="0"/>
        <w:ind w:left="284" w:right="835"/>
        <w:jc w:val="both"/>
        <w:rPr>
          <w:rFonts w:asciiTheme="minorHAnsi" w:hAnsiTheme="minorHAnsi" w:cs="Calibri"/>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6.9.</w:t>
      </w:r>
      <w:r w:rsidRPr="00E57A08">
        <w:rPr>
          <w:rFonts w:asciiTheme="minorHAnsi" w:hAnsiTheme="minorHAnsi" w:cs="Calibri"/>
          <w:b/>
          <w:bCs/>
          <w:sz w:val="24"/>
          <w:szCs w:val="24"/>
        </w:rPr>
        <w:t xml:space="preserve"> Servislerdeki Muhafaza Yöntemi:</w:t>
      </w:r>
      <w:r w:rsidRPr="00E57A08">
        <w:rPr>
          <w:rFonts w:asciiTheme="minorHAnsi" w:hAnsiTheme="minorHAnsi" w:cs="Calibri"/>
          <w:sz w:val="24"/>
          <w:szCs w:val="24"/>
        </w:rPr>
        <w:t xml:space="preserve"> Narkotikler katlarda da kilitli dolap veya bölümde muhafaza edilir ve anahtarı sorumlu hemşirede ve nöbetçi hemşirede bulunur. Kat deposu bulunduran servislerdeki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ilaçların takip ve kontrolü sorumlu hemşirenin sorumluluğundadır. Nöbet teslimlerinde, Yeşil ve kırmızı Reçeteye Tabi İlaç defterine imza karşılığında teslim alınır ve verilir. Hemşirelik Hizmetlerinde ilaç uygulamaları esnasında Hemşirelik Hizmetleri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ve Narkotik İlaçların Yönetimi </w:t>
      </w:r>
      <w:proofErr w:type="spellStart"/>
      <w:r w:rsidRPr="00E57A08">
        <w:rPr>
          <w:rFonts w:asciiTheme="minorHAnsi" w:hAnsiTheme="minorHAnsi" w:cs="Calibri"/>
          <w:sz w:val="24"/>
          <w:szCs w:val="24"/>
        </w:rPr>
        <w:t>Talimatı’ndaki</w:t>
      </w:r>
      <w:proofErr w:type="spellEnd"/>
      <w:r w:rsidRPr="00E57A08">
        <w:rPr>
          <w:rFonts w:asciiTheme="minorHAnsi" w:hAnsiTheme="minorHAnsi" w:cs="Calibri"/>
          <w:sz w:val="24"/>
          <w:szCs w:val="24"/>
        </w:rPr>
        <w:t xml:space="preserve"> kurallara dikkat edilir.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6.10.</w:t>
      </w:r>
      <w:r w:rsidRPr="00E57A08">
        <w:rPr>
          <w:rFonts w:asciiTheme="minorHAnsi" w:hAnsiTheme="minorHAnsi" w:cs="Calibri"/>
          <w:b/>
          <w:bCs/>
          <w:sz w:val="24"/>
          <w:szCs w:val="24"/>
        </w:rPr>
        <w:t xml:space="preserve"> İlaç İade Formu: .</w:t>
      </w:r>
      <w:r w:rsidRPr="00E57A08">
        <w:rPr>
          <w:rFonts w:asciiTheme="minorHAnsi" w:hAnsiTheme="minorHAnsi" w:cs="Calibri"/>
          <w:sz w:val="24"/>
          <w:szCs w:val="24"/>
        </w:rPr>
        <w:t>Narkotikler iade olacağı zaman hastane otomasyon sistemi üzerinden kaydedilerek iade gerçekleştirilir.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6.11.</w:t>
      </w:r>
      <w:r w:rsidRPr="00E57A08">
        <w:rPr>
          <w:rFonts w:asciiTheme="minorHAnsi" w:hAnsiTheme="minorHAnsi" w:cs="Calibri"/>
          <w:b/>
          <w:bCs/>
          <w:sz w:val="24"/>
          <w:szCs w:val="24"/>
        </w:rPr>
        <w:t xml:space="preserve"> </w:t>
      </w:r>
      <w:proofErr w:type="spellStart"/>
      <w:r w:rsidRPr="00E57A08">
        <w:rPr>
          <w:rFonts w:asciiTheme="minorHAnsi" w:hAnsiTheme="minorHAnsi" w:cs="Calibri"/>
          <w:b/>
          <w:bCs/>
          <w:sz w:val="24"/>
          <w:szCs w:val="24"/>
        </w:rPr>
        <w:t>Miyad</w:t>
      </w:r>
      <w:proofErr w:type="spellEnd"/>
      <w:r w:rsidRPr="00E57A08">
        <w:rPr>
          <w:rFonts w:asciiTheme="minorHAnsi" w:hAnsiTheme="minorHAnsi" w:cs="Calibri"/>
          <w:b/>
          <w:bCs/>
          <w:sz w:val="24"/>
          <w:szCs w:val="24"/>
        </w:rPr>
        <w:t xml:space="preserve"> Kontrolü, İmha Etme ve Bertaraf Yöntemi:</w:t>
      </w:r>
      <w:r w:rsidRPr="00E57A08">
        <w:rPr>
          <w:rFonts w:asciiTheme="minorHAnsi" w:hAnsiTheme="minorHAnsi" w:cs="Calibri"/>
          <w:sz w:val="24"/>
          <w:szCs w:val="24"/>
        </w:rPr>
        <w:t xml:space="preserve"> Bu ilaçların </w:t>
      </w:r>
      <w:proofErr w:type="spellStart"/>
      <w:r w:rsidRPr="00E57A08">
        <w:rPr>
          <w:rFonts w:asciiTheme="minorHAnsi" w:hAnsiTheme="minorHAnsi" w:cs="Calibri"/>
          <w:sz w:val="24"/>
          <w:szCs w:val="24"/>
        </w:rPr>
        <w:t>miyad</w:t>
      </w:r>
      <w:proofErr w:type="spellEnd"/>
      <w:r w:rsidRPr="00E57A08">
        <w:rPr>
          <w:rFonts w:asciiTheme="minorHAnsi" w:hAnsiTheme="minorHAnsi" w:cs="Calibri"/>
          <w:sz w:val="24"/>
          <w:szCs w:val="24"/>
        </w:rPr>
        <w:t xml:space="preserve"> kontrolleri rutin olarak yapılır.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ve narkotik ilaçlardan </w:t>
      </w:r>
      <w:proofErr w:type="spellStart"/>
      <w:r w:rsidRPr="00E57A08">
        <w:rPr>
          <w:rFonts w:asciiTheme="minorHAnsi" w:hAnsiTheme="minorHAnsi" w:cs="Calibri"/>
          <w:sz w:val="24"/>
          <w:szCs w:val="24"/>
        </w:rPr>
        <w:t>miyadı</w:t>
      </w:r>
      <w:proofErr w:type="spellEnd"/>
      <w:r w:rsidRPr="00E57A08">
        <w:rPr>
          <w:rFonts w:asciiTheme="minorHAnsi" w:hAnsiTheme="minorHAnsi" w:cs="Calibri"/>
          <w:sz w:val="24"/>
          <w:szCs w:val="24"/>
        </w:rPr>
        <w:t xml:space="preserve"> dolanlar tutanak tutularak İl Sağlık Müdürlüğü’ne teslim </w:t>
      </w:r>
      <w:proofErr w:type="spellStart"/>
      <w:proofErr w:type="gramStart"/>
      <w:r w:rsidRPr="00E57A08">
        <w:rPr>
          <w:rFonts w:asciiTheme="minorHAnsi" w:hAnsiTheme="minorHAnsi" w:cs="Calibri"/>
          <w:sz w:val="24"/>
          <w:szCs w:val="24"/>
        </w:rPr>
        <w:t>bildirilir.Tutanakta</w:t>
      </w:r>
      <w:proofErr w:type="spellEnd"/>
      <w:proofErr w:type="gramEnd"/>
      <w:r w:rsidRPr="00E57A08">
        <w:rPr>
          <w:rFonts w:asciiTheme="minorHAnsi" w:hAnsiTheme="minorHAnsi" w:cs="Calibri"/>
          <w:sz w:val="24"/>
          <w:szCs w:val="24"/>
        </w:rPr>
        <w:t xml:space="preserve"> ilacın adı, miktarı, seri numarası belirtilir. Tutanak servis hekimi, hemşiresi ve eczacı tarafından imzalanarak başhekime onaylatılır. Tutanak iki nüsha şeklinde hazırlanır. Bir tanesi eczanede dosyalanarak muhafaza edilir. Diğer nüsha miadı dolan ilaçlarla birlikte İl Sağlık Müdürlüğü’ne eczacı tarafından teslim edilir. İlaçların imhası İl Sağlık Müdürlüğü’ndeki sorumlu eczacı kontrolünde </w:t>
      </w:r>
      <w:proofErr w:type="spellStart"/>
      <w:proofErr w:type="gramStart"/>
      <w:r w:rsidRPr="00E57A08">
        <w:rPr>
          <w:rFonts w:asciiTheme="minorHAnsi" w:hAnsiTheme="minorHAnsi" w:cs="Calibri"/>
          <w:sz w:val="24"/>
          <w:szCs w:val="24"/>
        </w:rPr>
        <w:t>gerçekleştirilir.Serum</w:t>
      </w:r>
      <w:proofErr w:type="spellEnd"/>
      <w:proofErr w:type="gramEnd"/>
      <w:r w:rsidRPr="00E57A08">
        <w:rPr>
          <w:rFonts w:asciiTheme="minorHAnsi" w:hAnsiTheme="minorHAnsi" w:cs="Calibri"/>
          <w:sz w:val="24"/>
          <w:szCs w:val="24"/>
        </w:rPr>
        <w:t xml:space="preserve"> içinde hazırlanmış olan ya da enjektöre çekilerek belli dozda uygulandıktan sonra geriye ilaç kaldığı durumlarda 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 Takip </w:t>
      </w:r>
      <w:proofErr w:type="spellStart"/>
      <w:r w:rsidRPr="00E57A08">
        <w:rPr>
          <w:rFonts w:asciiTheme="minorHAnsi" w:hAnsiTheme="minorHAnsi" w:cs="Calibri"/>
          <w:sz w:val="24"/>
          <w:szCs w:val="24"/>
        </w:rPr>
        <w:t>Formu’ndaki</w:t>
      </w:r>
      <w:proofErr w:type="spellEnd"/>
      <w:r w:rsidRPr="00E57A08">
        <w:rPr>
          <w:rFonts w:asciiTheme="minorHAnsi" w:hAnsiTheme="minorHAnsi" w:cs="Calibri"/>
          <w:sz w:val="24"/>
          <w:szCs w:val="24"/>
        </w:rPr>
        <w:t xml:space="preserve"> imha edilen doz alanına kalan miktarı yazılarak imha için eczaneye götürülür. Kalan ilaç imhası eczacı kontrolünde servis hekimi, hemşiresi ve eczacının imzalamasıyla imha edilir.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6.12.</w:t>
      </w:r>
      <w:r w:rsidRPr="00E57A08">
        <w:rPr>
          <w:rFonts w:asciiTheme="minorHAnsi" w:hAnsiTheme="minorHAnsi" w:cs="Calibri"/>
          <w:b/>
          <w:bCs/>
          <w:sz w:val="24"/>
          <w:szCs w:val="24"/>
        </w:rPr>
        <w:t xml:space="preserve"> </w:t>
      </w:r>
      <w:proofErr w:type="spellStart"/>
      <w:r w:rsidRPr="00E57A08">
        <w:rPr>
          <w:rFonts w:asciiTheme="minorHAnsi" w:hAnsiTheme="minorHAnsi" w:cs="Calibri"/>
          <w:b/>
          <w:bCs/>
          <w:sz w:val="24"/>
          <w:szCs w:val="24"/>
        </w:rPr>
        <w:t>Psikotrop</w:t>
      </w:r>
      <w:proofErr w:type="spellEnd"/>
      <w:r w:rsidRPr="00E57A08">
        <w:rPr>
          <w:rFonts w:asciiTheme="minorHAnsi" w:hAnsiTheme="minorHAnsi" w:cs="Calibri"/>
          <w:b/>
          <w:bCs/>
          <w:sz w:val="24"/>
          <w:szCs w:val="24"/>
        </w:rPr>
        <w:t xml:space="preserve"> ve Narkotik İlaçları Kırılması veya Kaybolması Durumunda Yapılacaklar:</w:t>
      </w:r>
      <w:r>
        <w:rPr>
          <w:rFonts w:asciiTheme="minorHAnsi" w:hAnsiTheme="minorHAnsi" w:cs="Calibri"/>
          <w:b/>
          <w:bCs/>
          <w:sz w:val="24"/>
          <w:szCs w:val="24"/>
        </w:rPr>
        <w:t xml:space="preser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ve Narkotik İlaçlar Sağlık Bakanlığı ve İl Sağlık Müdürlüğü’nce takip altında olan kontrole tabi ilaçlardır. Bu gruptaki ilaçların kırılması veya kaybolması durumunda tutanak tutulur.</w:t>
      </w:r>
      <w:r>
        <w:rPr>
          <w:rFonts w:asciiTheme="minorHAnsi" w:hAnsiTheme="minorHAnsi" w:cs="Calibri"/>
          <w:sz w:val="24"/>
          <w:szCs w:val="24"/>
        </w:rPr>
        <w:t xml:space="preserve"> </w:t>
      </w:r>
      <w:r w:rsidRPr="00E57A08">
        <w:rPr>
          <w:rFonts w:asciiTheme="minorHAnsi" w:hAnsiTheme="minorHAnsi" w:cs="Calibri"/>
          <w:sz w:val="24"/>
          <w:szCs w:val="24"/>
        </w:rPr>
        <w:t xml:space="preserve">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 zayii formu doldurulur. Bu tutanakta olayın gerçekleştiği servisteki sorumlu hemşire ve/veya hekim, eczacı ve başhekimin imzası olmalıdır. Tutanak tutulduktan sonra ilaç miktarı stoklardan düşülür. Bu tutanaklar dosyalanarak saklanır.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6.13.</w:t>
      </w:r>
      <w:r w:rsidRPr="00E57A08">
        <w:rPr>
          <w:rFonts w:asciiTheme="minorHAnsi" w:hAnsiTheme="minorHAnsi" w:cs="Calibri"/>
          <w:b/>
          <w:bCs/>
          <w:sz w:val="24"/>
          <w:szCs w:val="24"/>
        </w:rPr>
        <w:t xml:space="preserve"> Narkotik İlaçlarla İlgili Belgelerin Saklanması:</w:t>
      </w:r>
      <w:r w:rsidRPr="00E57A08">
        <w:rPr>
          <w:rFonts w:asciiTheme="minorHAnsi" w:hAnsiTheme="minorHAnsi" w:cs="Calibri"/>
          <w:sz w:val="24"/>
          <w:szCs w:val="24"/>
        </w:rPr>
        <w:t xml:space="preserve"> Yasalar gereğince; Narkotik </w:t>
      </w:r>
      <w:proofErr w:type="spellStart"/>
      <w:proofErr w:type="gramStart"/>
      <w:r w:rsidRPr="00E57A08">
        <w:rPr>
          <w:rFonts w:asciiTheme="minorHAnsi" w:hAnsiTheme="minorHAnsi" w:cs="Calibri"/>
          <w:sz w:val="24"/>
          <w:szCs w:val="24"/>
        </w:rPr>
        <w:t>Defter,Narkotik</w:t>
      </w:r>
      <w:proofErr w:type="spellEnd"/>
      <w:proofErr w:type="gramEnd"/>
      <w:r w:rsidRPr="00E57A08">
        <w:rPr>
          <w:rFonts w:asciiTheme="minorHAnsi" w:hAnsiTheme="minorHAnsi" w:cs="Calibri"/>
          <w:sz w:val="24"/>
          <w:szCs w:val="24"/>
        </w:rPr>
        <w:t xml:space="preserve">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İlaçların Fatura Nüshaları,</w:t>
      </w:r>
      <w:r>
        <w:rPr>
          <w:rFonts w:asciiTheme="minorHAnsi" w:hAnsiTheme="minorHAnsi" w:cs="Calibri"/>
          <w:sz w:val="24"/>
          <w:szCs w:val="24"/>
        </w:rPr>
        <w:t xml:space="preserve"> </w:t>
      </w:r>
      <w:r w:rsidRPr="00E57A08">
        <w:rPr>
          <w:rFonts w:asciiTheme="minorHAnsi" w:hAnsiTheme="minorHAnsi" w:cs="Calibri"/>
          <w:sz w:val="24"/>
          <w:szCs w:val="24"/>
        </w:rPr>
        <w:t xml:space="preserve">Narkotik ve </w:t>
      </w:r>
      <w:proofErr w:type="spellStart"/>
      <w:r w:rsidRPr="00E57A08">
        <w:rPr>
          <w:rFonts w:asciiTheme="minorHAnsi" w:hAnsiTheme="minorHAnsi" w:cs="Calibri"/>
          <w:sz w:val="24"/>
          <w:szCs w:val="24"/>
        </w:rPr>
        <w:t>Psikotrop</w:t>
      </w:r>
      <w:proofErr w:type="spellEnd"/>
      <w:r w:rsidRPr="00E57A08">
        <w:rPr>
          <w:rFonts w:asciiTheme="minorHAnsi" w:hAnsiTheme="minorHAnsi" w:cs="Calibri"/>
          <w:sz w:val="24"/>
          <w:szCs w:val="24"/>
        </w:rPr>
        <w:t xml:space="preserve"> İlaç Takip Formları, eczane bölümü tarafından ilgili dosyalarda 5 yıl süre ile saklanır.</w:t>
      </w:r>
    </w:p>
    <w:p w:rsidR="00E57A08" w:rsidRDefault="00E57A08" w:rsidP="00E57A08">
      <w:pPr>
        <w:autoSpaceDE w:val="0"/>
        <w:autoSpaceDN w:val="0"/>
        <w:adjustRightInd w:val="0"/>
        <w:ind w:left="284" w:right="835"/>
        <w:jc w:val="both"/>
        <w:rPr>
          <w:rFonts w:asciiTheme="minorHAnsi" w:hAnsiTheme="minorHAnsi" w:cs="Calibri"/>
          <w:sz w:val="24"/>
          <w:szCs w:val="24"/>
        </w:rPr>
      </w:pPr>
      <w:r w:rsidRPr="00E57A08">
        <w:rPr>
          <w:rFonts w:asciiTheme="minorHAnsi" w:hAnsiTheme="minorHAnsi" w:cs="Calibri"/>
          <w:b/>
          <w:sz w:val="24"/>
          <w:szCs w:val="24"/>
        </w:rPr>
        <w:t>6.14.</w:t>
      </w:r>
      <w:r w:rsidRPr="00E57A08">
        <w:rPr>
          <w:rFonts w:asciiTheme="minorHAnsi" w:hAnsiTheme="minorHAnsi" w:cs="Calibri"/>
          <w:b/>
          <w:bCs/>
          <w:sz w:val="24"/>
          <w:szCs w:val="24"/>
        </w:rPr>
        <w:t xml:space="preserve"> Kırmızı ve Yeşil Reçetelerin Hastane İçinde Kullanılması ve Saklanması:</w:t>
      </w:r>
      <w:r w:rsidRPr="00E57A08">
        <w:rPr>
          <w:rFonts w:asciiTheme="minorHAnsi" w:hAnsiTheme="minorHAnsi" w:cs="Calibri"/>
          <w:sz w:val="24"/>
          <w:szCs w:val="24"/>
        </w:rPr>
        <w:t xml:space="preserve"> Kırmızı ve yeşil reçete koçanları İl Sağlık Müdürlüğü’nden ilgili birim tarafından temin edilir eczacı tarafından dağıtımı yapılır. Kırmızı ve Yeşil Reçetelere ilaç, yatan hastalar taburcu olurken eğer hasta evde de ilacı kullanmaya devam edecekse taburcu olduktan sonra dışarıdaki eczanelerden temin edebilmesi için yazılır. Veya poliklinik hastalarında tedavi için gerekli görülen durumlarda hastanın ilacı eczanelerden temin edebilmesi için yazılır. Kırmızı ve Yeşil Reçete seri numaralı ve 3 </w:t>
      </w:r>
      <w:proofErr w:type="spellStart"/>
      <w:r w:rsidRPr="00E57A08">
        <w:rPr>
          <w:rFonts w:asciiTheme="minorHAnsi" w:hAnsiTheme="minorHAnsi" w:cs="Calibri"/>
          <w:sz w:val="24"/>
          <w:szCs w:val="24"/>
        </w:rPr>
        <w:t>nüshalı</w:t>
      </w:r>
      <w:proofErr w:type="spellEnd"/>
      <w:r w:rsidRPr="00E57A08">
        <w:rPr>
          <w:rFonts w:asciiTheme="minorHAnsi" w:hAnsiTheme="minorHAnsi" w:cs="Calibri"/>
          <w:sz w:val="24"/>
          <w:szCs w:val="24"/>
        </w:rPr>
        <w:t xml:space="preserve"> olup hekim tarafından eksiksiz olarak yazılır. Hasta taburcu olurken ilk 2 nüshası hastaya verilir, 3. nüshası saklanır.</w:t>
      </w:r>
    </w:p>
    <w:p w:rsidR="00E57A08" w:rsidRPr="00E57A08" w:rsidRDefault="00E57A08" w:rsidP="00E57A08">
      <w:pPr>
        <w:autoSpaceDE w:val="0"/>
        <w:autoSpaceDN w:val="0"/>
        <w:adjustRightInd w:val="0"/>
        <w:ind w:left="284" w:right="835"/>
        <w:jc w:val="both"/>
        <w:rPr>
          <w:rFonts w:asciiTheme="minorHAnsi" w:hAnsiTheme="minorHAnsi" w:cs="Calibri"/>
          <w:sz w:val="24"/>
          <w:szCs w:val="24"/>
        </w:rPr>
      </w:pPr>
    </w:p>
    <w:p w:rsidR="00E57A08" w:rsidRPr="00E57A08" w:rsidRDefault="00E57A08" w:rsidP="00E57A08">
      <w:pPr>
        <w:autoSpaceDE w:val="0"/>
        <w:autoSpaceDN w:val="0"/>
        <w:adjustRightInd w:val="0"/>
        <w:ind w:left="284"/>
        <w:jc w:val="both"/>
        <w:rPr>
          <w:rFonts w:asciiTheme="minorHAnsi" w:hAnsiTheme="minorHAnsi" w:cs="Calibri"/>
          <w:b/>
          <w:sz w:val="24"/>
          <w:szCs w:val="24"/>
        </w:rPr>
      </w:pPr>
      <w:r w:rsidRPr="00E57A08">
        <w:rPr>
          <w:rFonts w:asciiTheme="minorHAnsi" w:hAnsiTheme="minorHAnsi" w:cs="Calibri"/>
          <w:b/>
          <w:sz w:val="24"/>
          <w:szCs w:val="24"/>
        </w:rPr>
        <w:t>7.İLGİLİ DOKÜMANLAR:</w:t>
      </w:r>
    </w:p>
    <w:p w:rsidR="00E57A08" w:rsidRPr="00E57A08" w:rsidRDefault="00E57A08" w:rsidP="00E57A08">
      <w:pPr>
        <w:autoSpaceDE w:val="0"/>
        <w:autoSpaceDN w:val="0"/>
        <w:adjustRightInd w:val="0"/>
        <w:ind w:left="284"/>
        <w:jc w:val="both"/>
        <w:rPr>
          <w:rFonts w:asciiTheme="minorHAnsi" w:hAnsiTheme="minorHAnsi" w:cs="Calibri"/>
          <w:sz w:val="24"/>
          <w:szCs w:val="24"/>
        </w:rPr>
      </w:pPr>
      <w:r w:rsidRPr="00E57A08">
        <w:rPr>
          <w:rFonts w:asciiTheme="minorHAnsi" w:hAnsiTheme="minorHAnsi" w:cs="Calibri"/>
          <w:b/>
          <w:sz w:val="24"/>
          <w:szCs w:val="24"/>
        </w:rPr>
        <w:t>7.1.</w:t>
      </w:r>
      <w:r w:rsidRPr="00E57A08">
        <w:t xml:space="preserve"> </w:t>
      </w:r>
      <w:proofErr w:type="gramStart"/>
      <w:r w:rsidRPr="00E57A08">
        <w:rPr>
          <w:rFonts w:asciiTheme="minorHAnsi" w:hAnsiTheme="minorHAnsi" w:cs="Calibri"/>
          <w:sz w:val="24"/>
          <w:szCs w:val="24"/>
        </w:rPr>
        <w:t>İY.FR</w:t>
      </w:r>
      <w:proofErr w:type="gramEnd"/>
      <w:r w:rsidRPr="00E57A08">
        <w:rPr>
          <w:rFonts w:asciiTheme="minorHAnsi" w:hAnsiTheme="minorHAnsi" w:cs="Calibri"/>
          <w:sz w:val="24"/>
          <w:szCs w:val="24"/>
        </w:rPr>
        <w:t>.11 NARKOTİK İLAÇ TAKİP FORMU</w:t>
      </w:r>
    </w:p>
    <w:p w:rsidR="00E57A08" w:rsidRPr="00E57A08" w:rsidRDefault="00E57A08" w:rsidP="00E57A08">
      <w:pPr>
        <w:autoSpaceDE w:val="0"/>
        <w:autoSpaceDN w:val="0"/>
        <w:adjustRightInd w:val="0"/>
        <w:ind w:left="284"/>
        <w:jc w:val="both"/>
        <w:rPr>
          <w:rFonts w:asciiTheme="minorHAnsi" w:hAnsiTheme="minorHAnsi" w:cs="Calibri"/>
          <w:sz w:val="24"/>
          <w:szCs w:val="24"/>
        </w:rPr>
      </w:pPr>
      <w:r w:rsidRPr="00E57A08">
        <w:rPr>
          <w:rFonts w:asciiTheme="minorHAnsi" w:hAnsiTheme="minorHAnsi" w:cs="Calibri"/>
          <w:b/>
          <w:sz w:val="24"/>
          <w:szCs w:val="24"/>
        </w:rPr>
        <w:t>7.2.</w:t>
      </w:r>
      <w:r w:rsidRPr="00E57A08">
        <w:t xml:space="preserve"> </w:t>
      </w:r>
      <w:proofErr w:type="gramStart"/>
      <w:r w:rsidRPr="00E57A08">
        <w:rPr>
          <w:rFonts w:asciiTheme="minorHAnsi" w:hAnsiTheme="minorHAnsi" w:cs="Calibri"/>
          <w:sz w:val="24"/>
          <w:szCs w:val="24"/>
        </w:rPr>
        <w:t>İY.FR</w:t>
      </w:r>
      <w:proofErr w:type="gramEnd"/>
      <w:r w:rsidRPr="00E57A08">
        <w:rPr>
          <w:rFonts w:asciiTheme="minorHAnsi" w:hAnsiTheme="minorHAnsi" w:cs="Calibri"/>
          <w:sz w:val="24"/>
          <w:szCs w:val="24"/>
        </w:rPr>
        <w:t>.14 NARKOTİK ve PSİKOTROP İLAÇLAR İMHA FORMU</w:t>
      </w:r>
    </w:p>
    <w:tbl>
      <w:tblPr>
        <w:tblpPr w:leftFromText="141" w:rightFromText="141" w:vertAnchor="text" w:horzAnchor="margin" w:tblpX="534" w:tblpY="8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7"/>
        <w:gridCol w:w="3071"/>
        <w:gridCol w:w="4356"/>
      </w:tblGrid>
      <w:tr w:rsidR="00E57A08" w:rsidRPr="00E57A08" w:rsidTr="00E57A08">
        <w:trPr>
          <w:trHeight w:val="416"/>
        </w:trPr>
        <w:tc>
          <w:tcPr>
            <w:tcW w:w="2887" w:type="dxa"/>
          </w:tcPr>
          <w:p w:rsidR="00E57A08" w:rsidRPr="00E57A08" w:rsidRDefault="00E57A08" w:rsidP="00E57A08">
            <w:pPr>
              <w:ind w:left="284"/>
              <w:jc w:val="center"/>
              <w:rPr>
                <w:rFonts w:asciiTheme="minorHAnsi" w:hAnsiTheme="minorHAnsi" w:cs="Calibri"/>
                <w:b/>
                <w:color w:val="000000"/>
                <w:sz w:val="24"/>
                <w:szCs w:val="24"/>
              </w:rPr>
            </w:pPr>
            <w:r w:rsidRPr="00E57A08">
              <w:rPr>
                <w:rFonts w:asciiTheme="minorHAnsi" w:hAnsiTheme="minorHAnsi" w:cs="Calibri"/>
                <w:b/>
                <w:color w:val="000000"/>
                <w:sz w:val="24"/>
                <w:szCs w:val="24"/>
              </w:rPr>
              <w:t>HAZIRLAYAN</w:t>
            </w:r>
          </w:p>
        </w:tc>
        <w:tc>
          <w:tcPr>
            <w:tcW w:w="3071" w:type="dxa"/>
          </w:tcPr>
          <w:p w:rsidR="00E57A08" w:rsidRPr="00E57A08" w:rsidRDefault="00E57A08" w:rsidP="00E57A08">
            <w:pPr>
              <w:ind w:left="284"/>
              <w:jc w:val="center"/>
              <w:rPr>
                <w:rFonts w:asciiTheme="minorHAnsi" w:hAnsiTheme="minorHAnsi" w:cs="Calibri"/>
                <w:b/>
                <w:color w:val="000000"/>
                <w:sz w:val="24"/>
                <w:szCs w:val="24"/>
              </w:rPr>
            </w:pPr>
            <w:r w:rsidRPr="00E57A08">
              <w:rPr>
                <w:rFonts w:asciiTheme="minorHAnsi" w:hAnsiTheme="minorHAnsi" w:cs="Calibri"/>
                <w:b/>
                <w:color w:val="000000"/>
                <w:sz w:val="24"/>
                <w:szCs w:val="24"/>
              </w:rPr>
              <w:t>KONTROL EDEN</w:t>
            </w:r>
          </w:p>
        </w:tc>
        <w:tc>
          <w:tcPr>
            <w:tcW w:w="4356" w:type="dxa"/>
          </w:tcPr>
          <w:p w:rsidR="00E57A08" w:rsidRPr="00E57A08" w:rsidRDefault="00E57A08" w:rsidP="00E57A08">
            <w:pPr>
              <w:ind w:left="284"/>
              <w:jc w:val="center"/>
              <w:rPr>
                <w:rFonts w:asciiTheme="minorHAnsi" w:hAnsiTheme="minorHAnsi" w:cs="Calibri"/>
                <w:b/>
                <w:color w:val="000000"/>
                <w:sz w:val="24"/>
                <w:szCs w:val="24"/>
              </w:rPr>
            </w:pPr>
            <w:r w:rsidRPr="00E57A08">
              <w:rPr>
                <w:rFonts w:asciiTheme="minorHAnsi" w:hAnsiTheme="minorHAnsi" w:cs="Calibri"/>
                <w:b/>
                <w:color w:val="000000"/>
                <w:sz w:val="24"/>
                <w:szCs w:val="24"/>
              </w:rPr>
              <w:t>ONAYLAYAN</w:t>
            </w:r>
          </w:p>
        </w:tc>
      </w:tr>
      <w:tr w:rsidR="00E57A08" w:rsidRPr="00E57A08" w:rsidTr="00E57A08">
        <w:trPr>
          <w:trHeight w:val="666"/>
        </w:trPr>
        <w:tc>
          <w:tcPr>
            <w:tcW w:w="2887" w:type="dxa"/>
          </w:tcPr>
          <w:p w:rsidR="00E57A08" w:rsidRPr="00E57A08" w:rsidRDefault="00E57A08" w:rsidP="00E57A08">
            <w:pPr>
              <w:ind w:left="284"/>
              <w:jc w:val="center"/>
              <w:rPr>
                <w:rFonts w:asciiTheme="minorHAnsi" w:hAnsiTheme="minorHAnsi" w:cs="Calibri"/>
                <w:color w:val="000000"/>
                <w:sz w:val="24"/>
                <w:szCs w:val="24"/>
              </w:rPr>
            </w:pPr>
            <w:r w:rsidRPr="00E57A08">
              <w:rPr>
                <w:rFonts w:asciiTheme="minorHAnsi" w:hAnsiTheme="minorHAnsi" w:cs="Calibri"/>
                <w:color w:val="000000"/>
                <w:sz w:val="24"/>
                <w:szCs w:val="24"/>
              </w:rPr>
              <w:t>SORUMLU ECZACI</w:t>
            </w:r>
          </w:p>
        </w:tc>
        <w:tc>
          <w:tcPr>
            <w:tcW w:w="3071" w:type="dxa"/>
          </w:tcPr>
          <w:p w:rsidR="00E57A08" w:rsidRPr="00E57A08" w:rsidRDefault="00E57A08" w:rsidP="00E57A08">
            <w:pPr>
              <w:ind w:left="284"/>
              <w:jc w:val="center"/>
              <w:rPr>
                <w:rFonts w:asciiTheme="minorHAnsi" w:hAnsiTheme="minorHAnsi" w:cs="Calibri"/>
                <w:color w:val="000000"/>
                <w:sz w:val="24"/>
                <w:szCs w:val="24"/>
              </w:rPr>
            </w:pPr>
            <w:r w:rsidRPr="00E57A08">
              <w:rPr>
                <w:rFonts w:asciiTheme="minorHAnsi" w:hAnsiTheme="minorHAnsi" w:cs="Calibri"/>
                <w:color w:val="000000"/>
                <w:sz w:val="24"/>
                <w:szCs w:val="24"/>
              </w:rPr>
              <w:t>PERFORMANS VE KALİTE BİRİMİ</w:t>
            </w:r>
          </w:p>
        </w:tc>
        <w:tc>
          <w:tcPr>
            <w:tcW w:w="4356" w:type="dxa"/>
          </w:tcPr>
          <w:p w:rsidR="00E57A08" w:rsidRPr="00E57A08" w:rsidRDefault="00E57A08" w:rsidP="00E57A08">
            <w:pPr>
              <w:ind w:left="284"/>
              <w:jc w:val="center"/>
              <w:rPr>
                <w:rFonts w:asciiTheme="minorHAnsi" w:hAnsiTheme="minorHAnsi" w:cs="Calibri"/>
                <w:color w:val="000000"/>
                <w:sz w:val="24"/>
                <w:szCs w:val="24"/>
              </w:rPr>
            </w:pPr>
            <w:r w:rsidRPr="00E57A08">
              <w:rPr>
                <w:rFonts w:asciiTheme="minorHAnsi" w:hAnsiTheme="minorHAnsi" w:cs="Calibri"/>
                <w:color w:val="000000"/>
                <w:sz w:val="24"/>
                <w:szCs w:val="24"/>
              </w:rPr>
              <w:t>BAŞHEKİM</w:t>
            </w:r>
          </w:p>
        </w:tc>
      </w:tr>
    </w:tbl>
    <w:p w:rsidR="00E57A08" w:rsidRDefault="00E57A08" w:rsidP="00E57A08">
      <w:pPr>
        <w:autoSpaceDE w:val="0"/>
        <w:autoSpaceDN w:val="0"/>
        <w:adjustRightInd w:val="0"/>
        <w:ind w:left="284"/>
        <w:jc w:val="both"/>
        <w:rPr>
          <w:rFonts w:asciiTheme="minorHAnsi" w:hAnsiTheme="minorHAnsi" w:cs="Calibri"/>
          <w:sz w:val="24"/>
          <w:szCs w:val="24"/>
        </w:rPr>
      </w:pPr>
      <w:r w:rsidRPr="00E57A08">
        <w:rPr>
          <w:rFonts w:asciiTheme="minorHAnsi" w:hAnsiTheme="minorHAnsi" w:cs="Calibri"/>
          <w:b/>
          <w:sz w:val="24"/>
          <w:szCs w:val="24"/>
        </w:rPr>
        <w:t>7.3.</w:t>
      </w:r>
      <w:r w:rsidRPr="00E57A08">
        <w:t xml:space="preserve"> </w:t>
      </w:r>
      <w:proofErr w:type="gramStart"/>
      <w:r w:rsidRPr="00E57A08">
        <w:rPr>
          <w:rFonts w:asciiTheme="minorHAnsi" w:hAnsiTheme="minorHAnsi" w:cs="Calibri"/>
          <w:sz w:val="24"/>
          <w:szCs w:val="24"/>
        </w:rPr>
        <w:t>İY.FR</w:t>
      </w:r>
      <w:proofErr w:type="gramEnd"/>
      <w:r w:rsidRPr="00E57A08">
        <w:rPr>
          <w:rFonts w:asciiTheme="minorHAnsi" w:hAnsiTheme="minorHAnsi" w:cs="Calibri"/>
          <w:sz w:val="24"/>
          <w:szCs w:val="24"/>
        </w:rPr>
        <w:t>.04 NARKOTİK VE PSİKOTROP İLAÇ ZAYİİ FORMU</w:t>
      </w:r>
    </w:p>
    <w:p w:rsidR="00E57A08" w:rsidRPr="00E57A08" w:rsidRDefault="00E57A08" w:rsidP="00E57A08">
      <w:pPr>
        <w:autoSpaceDE w:val="0"/>
        <w:autoSpaceDN w:val="0"/>
        <w:adjustRightInd w:val="0"/>
        <w:ind w:right="835"/>
        <w:jc w:val="both"/>
        <w:rPr>
          <w:rFonts w:asciiTheme="minorHAnsi" w:hAnsiTheme="minorHAnsi" w:cs="Calibri"/>
          <w:sz w:val="24"/>
          <w:szCs w:val="24"/>
        </w:rPr>
      </w:pPr>
    </w:p>
    <w:p w:rsidR="00E57A08" w:rsidRPr="00E57A08" w:rsidRDefault="00E57A08" w:rsidP="00E57A08">
      <w:pPr>
        <w:ind w:right="835" w:firstLine="708"/>
        <w:rPr>
          <w:rFonts w:asciiTheme="minorHAnsi" w:hAnsiTheme="minorHAnsi"/>
          <w:sz w:val="24"/>
          <w:szCs w:val="24"/>
        </w:rPr>
      </w:pPr>
    </w:p>
    <w:sectPr w:rsidR="00E57A08" w:rsidRPr="00E57A08" w:rsidSect="00E57A08">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A08"/>
    <w:rsid w:val="00015469"/>
    <w:rsid w:val="000C720D"/>
    <w:rsid w:val="00151963"/>
    <w:rsid w:val="00161A12"/>
    <w:rsid w:val="001854F3"/>
    <w:rsid w:val="00243BA3"/>
    <w:rsid w:val="002C6A19"/>
    <w:rsid w:val="002F1AA7"/>
    <w:rsid w:val="004E76DD"/>
    <w:rsid w:val="00520F04"/>
    <w:rsid w:val="00632019"/>
    <w:rsid w:val="00645A67"/>
    <w:rsid w:val="006E0462"/>
    <w:rsid w:val="007D0BCA"/>
    <w:rsid w:val="008E41A7"/>
    <w:rsid w:val="00A90E74"/>
    <w:rsid w:val="00B5624D"/>
    <w:rsid w:val="00BC3453"/>
    <w:rsid w:val="00C0766A"/>
    <w:rsid w:val="00CC3E8A"/>
    <w:rsid w:val="00CC7B58"/>
    <w:rsid w:val="00E25397"/>
    <w:rsid w:val="00E2775D"/>
    <w:rsid w:val="00E57A08"/>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0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7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7A08"/>
    <w:rPr>
      <w:rFonts w:ascii="Tahoma" w:hAnsi="Tahoma" w:cs="Tahoma"/>
      <w:sz w:val="16"/>
      <w:szCs w:val="16"/>
    </w:rPr>
  </w:style>
  <w:style w:type="character" w:customStyle="1" w:styleId="BalonMetniChar">
    <w:name w:val="Balon Metni Char"/>
    <w:basedOn w:val="VarsaylanParagrafYazTipi"/>
    <w:link w:val="BalonMetni"/>
    <w:uiPriority w:val="99"/>
    <w:semiHidden/>
    <w:rsid w:val="00E57A0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0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7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57A08"/>
    <w:rPr>
      <w:rFonts w:ascii="Tahoma" w:hAnsi="Tahoma" w:cs="Tahoma"/>
      <w:sz w:val="16"/>
      <w:szCs w:val="16"/>
    </w:rPr>
  </w:style>
  <w:style w:type="character" w:customStyle="1" w:styleId="BalonMetniChar">
    <w:name w:val="Balon Metni Char"/>
    <w:basedOn w:val="VarsaylanParagrafYazTipi"/>
    <w:link w:val="BalonMetni"/>
    <w:uiPriority w:val="99"/>
    <w:semiHidden/>
    <w:rsid w:val="00E57A0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991</Words>
  <Characters>5650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2018-06-06T13:04:00Z</dcterms:created>
  <dcterms:modified xsi:type="dcterms:W3CDTF">2018-06-06T13:10:00Z</dcterms:modified>
</cp:coreProperties>
</file>