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961"/>
        <w:tblW w:w="9747" w:type="dxa"/>
        <w:tblLook w:val="04A0" w:firstRow="1" w:lastRow="0" w:firstColumn="1" w:lastColumn="0" w:noHBand="0" w:noVBand="1"/>
      </w:tblPr>
      <w:tblGrid>
        <w:gridCol w:w="2093"/>
        <w:gridCol w:w="4678"/>
        <w:gridCol w:w="1701"/>
        <w:gridCol w:w="1275"/>
      </w:tblGrid>
      <w:tr w:rsidR="00DA2B6C" w:rsidTr="00DA2B6C">
        <w:tc>
          <w:tcPr>
            <w:tcW w:w="2093" w:type="dxa"/>
            <w:vMerge w:val="restart"/>
          </w:tcPr>
          <w:p w:rsidR="00DA2B6C" w:rsidRDefault="00DA2B6C" w:rsidP="00DA2B6C">
            <w:r>
              <w:drawing>
                <wp:inline distT="0" distB="0" distL="0" distR="0" wp14:anchorId="53C33DA1" wp14:editId="04201C37">
                  <wp:extent cx="1171575" cy="7715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771525"/>
                          </a:xfrm>
                          <a:prstGeom prst="rect">
                            <a:avLst/>
                          </a:prstGeom>
                        </pic:spPr>
                      </pic:pic>
                    </a:graphicData>
                  </a:graphic>
                </wp:inline>
              </w:drawing>
            </w:r>
          </w:p>
        </w:tc>
        <w:tc>
          <w:tcPr>
            <w:tcW w:w="4678" w:type="dxa"/>
            <w:vMerge w:val="restart"/>
          </w:tcPr>
          <w:p w:rsidR="00DA2B6C" w:rsidRDefault="00DA2B6C" w:rsidP="00DA2B6C">
            <w:pPr>
              <w:pStyle w:val="stbilgi"/>
              <w:jc w:val="center"/>
              <w:rPr>
                <w:rFonts w:ascii="Calibri" w:hAnsi="Calibri" w:cs="Calibri"/>
                <w:b/>
                <w:sz w:val="28"/>
                <w:szCs w:val="28"/>
              </w:rPr>
            </w:pPr>
          </w:p>
          <w:p w:rsidR="00DA2B6C" w:rsidRPr="006315C4" w:rsidRDefault="00DA2B6C" w:rsidP="00DA2B6C">
            <w:pPr>
              <w:pStyle w:val="stbilgi"/>
              <w:jc w:val="center"/>
              <w:rPr>
                <w:rFonts w:ascii="Calibri" w:hAnsi="Calibri" w:cs="Calibri"/>
                <w:b/>
              </w:rPr>
            </w:pPr>
            <w:r w:rsidRPr="006315C4">
              <w:rPr>
                <w:rFonts w:ascii="Calibri" w:hAnsi="Calibri" w:cs="Calibri"/>
                <w:b/>
              </w:rPr>
              <w:t>İNTRAMÜSKÜLER / IM ENJEKSİYON YOLU İLE İLAÇ UYGULAMALARI TALİMATI</w:t>
            </w:r>
          </w:p>
          <w:p w:rsidR="00DA2B6C" w:rsidRPr="00CF401B" w:rsidRDefault="00DA2B6C" w:rsidP="00DA2B6C">
            <w:pPr>
              <w:jc w:val="center"/>
              <w:rPr>
                <w:b/>
              </w:rPr>
            </w:pPr>
          </w:p>
        </w:tc>
        <w:tc>
          <w:tcPr>
            <w:tcW w:w="1701" w:type="dxa"/>
          </w:tcPr>
          <w:p w:rsidR="00DA2B6C" w:rsidRPr="001A3CB7" w:rsidRDefault="00DA2B6C" w:rsidP="00DA2B6C">
            <w:pPr>
              <w:rPr>
                <w:rFonts w:asciiTheme="minorHAnsi" w:hAnsiTheme="minorHAnsi"/>
                <w:sz w:val="20"/>
                <w:szCs w:val="20"/>
              </w:rPr>
            </w:pPr>
            <w:r w:rsidRPr="001A3CB7">
              <w:rPr>
                <w:rFonts w:asciiTheme="minorHAnsi" w:hAnsiTheme="minorHAnsi"/>
                <w:sz w:val="20"/>
                <w:szCs w:val="20"/>
              </w:rPr>
              <w:t>DÖKÜMAN KODU</w:t>
            </w:r>
          </w:p>
        </w:tc>
        <w:tc>
          <w:tcPr>
            <w:tcW w:w="1275" w:type="dxa"/>
          </w:tcPr>
          <w:p w:rsidR="00DA2B6C" w:rsidRPr="001A3CB7" w:rsidRDefault="00DA2B6C" w:rsidP="00DA2B6C">
            <w:pPr>
              <w:jc w:val="center"/>
              <w:rPr>
                <w:rFonts w:asciiTheme="minorHAnsi" w:hAnsiTheme="minorHAnsi"/>
                <w:sz w:val="20"/>
                <w:szCs w:val="20"/>
              </w:rPr>
            </w:pPr>
            <w:r>
              <w:rPr>
                <w:rFonts w:asciiTheme="minorHAnsi" w:hAnsiTheme="minorHAnsi"/>
                <w:sz w:val="20"/>
                <w:szCs w:val="20"/>
              </w:rPr>
              <w:t>İY.TL.36</w:t>
            </w:r>
          </w:p>
        </w:tc>
      </w:tr>
      <w:tr w:rsidR="00DA2B6C" w:rsidTr="00DA2B6C">
        <w:tc>
          <w:tcPr>
            <w:tcW w:w="2093" w:type="dxa"/>
            <w:vMerge/>
          </w:tcPr>
          <w:p w:rsidR="00DA2B6C" w:rsidRDefault="00DA2B6C" w:rsidP="00DA2B6C"/>
        </w:tc>
        <w:tc>
          <w:tcPr>
            <w:tcW w:w="4678" w:type="dxa"/>
            <w:vMerge/>
          </w:tcPr>
          <w:p w:rsidR="00DA2B6C" w:rsidRDefault="00DA2B6C" w:rsidP="00DA2B6C"/>
        </w:tc>
        <w:tc>
          <w:tcPr>
            <w:tcW w:w="1701" w:type="dxa"/>
          </w:tcPr>
          <w:p w:rsidR="00DA2B6C" w:rsidRPr="001A3CB7" w:rsidRDefault="00DA2B6C" w:rsidP="00DA2B6C">
            <w:pPr>
              <w:rPr>
                <w:rFonts w:asciiTheme="minorHAnsi" w:hAnsiTheme="minorHAnsi"/>
                <w:sz w:val="20"/>
                <w:szCs w:val="20"/>
              </w:rPr>
            </w:pPr>
            <w:r w:rsidRPr="001A3CB7">
              <w:rPr>
                <w:rFonts w:asciiTheme="minorHAnsi" w:hAnsiTheme="minorHAnsi"/>
                <w:sz w:val="20"/>
                <w:szCs w:val="20"/>
              </w:rPr>
              <w:t>YAYIN TARİHİ</w:t>
            </w:r>
          </w:p>
        </w:tc>
        <w:tc>
          <w:tcPr>
            <w:tcW w:w="1275" w:type="dxa"/>
          </w:tcPr>
          <w:p w:rsidR="00DA2B6C" w:rsidRPr="001A3CB7" w:rsidRDefault="00DA2B6C" w:rsidP="00DA2B6C">
            <w:pPr>
              <w:jc w:val="center"/>
              <w:rPr>
                <w:rFonts w:asciiTheme="minorHAnsi" w:hAnsiTheme="minorHAnsi"/>
                <w:sz w:val="20"/>
                <w:szCs w:val="20"/>
              </w:rPr>
            </w:pPr>
            <w:r w:rsidRPr="001A3CB7">
              <w:rPr>
                <w:rFonts w:asciiTheme="minorHAnsi" w:hAnsiTheme="minorHAnsi"/>
                <w:sz w:val="20"/>
                <w:szCs w:val="20"/>
              </w:rPr>
              <w:t>10.12.2013</w:t>
            </w:r>
          </w:p>
        </w:tc>
      </w:tr>
      <w:tr w:rsidR="00DA2B6C" w:rsidTr="00DA2B6C">
        <w:tc>
          <w:tcPr>
            <w:tcW w:w="2093" w:type="dxa"/>
            <w:vMerge/>
          </w:tcPr>
          <w:p w:rsidR="00DA2B6C" w:rsidRDefault="00DA2B6C" w:rsidP="00DA2B6C"/>
        </w:tc>
        <w:tc>
          <w:tcPr>
            <w:tcW w:w="4678" w:type="dxa"/>
            <w:vMerge/>
          </w:tcPr>
          <w:p w:rsidR="00DA2B6C" w:rsidRDefault="00DA2B6C" w:rsidP="00DA2B6C"/>
        </w:tc>
        <w:tc>
          <w:tcPr>
            <w:tcW w:w="1701" w:type="dxa"/>
          </w:tcPr>
          <w:p w:rsidR="00DA2B6C" w:rsidRPr="001A3CB7" w:rsidRDefault="00DA2B6C" w:rsidP="00DA2B6C">
            <w:pPr>
              <w:rPr>
                <w:rFonts w:asciiTheme="minorHAnsi" w:hAnsiTheme="minorHAnsi"/>
                <w:sz w:val="20"/>
                <w:szCs w:val="20"/>
              </w:rPr>
            </w:pPr>
            <w:r w:rsidRPr="001A3CB7">
              <w:rPr>
                <w:rFonts w:asciiTheme="minorHAnsi" w:hAnsiTheme="minorHAnsi"/>
                <w:sz w:val="20"/>
                <w:szCs w:val="20"/>
              </w:rPr>
              <w:t>REVİZYON TARİHİ</w:t>
            </w:r>
          </w:p>
        </w:tc>
        <w:tc>
          <w:tcPr>
            <w:tcW w:w="1275" w:type="dxa"/>
          </w:tcPr>
          <w:p w:rsidR="00DA2B6C" w:rsidRPr="001A3CB7" w:rsidRDefault="00DA2B6C" w:rsidP="00DA2B6C">
            <w:pPr>
              <w:jc w:val="center"/>
              <w:rPr>
                <w:rFonts w:asciiTheme="minorHAnsi" w:hAnsiTheme="minorHAnsi"/>
                <w:sz w:val="20"/>
                <w:szCs w:val="20"/>
              </w:rPr>
            </w:pPr>
            <w:r w:rsidRPr="001A3CB7">
              <w:rPr>
                <w:rFonts w:asciiTheme="minorHAnsi" w:hAnsiTheme="minorHAnsi"/>
                <w:sz w:val="20"/>
                <w:szCs w:val="20"/>
              </w:rPr>
              <w:t>31.05.2018</w:t>
            </w:r>
          </w:p>
        </w:tc>
      </w:tr>
      <w:tr w:rsidR="00DA2B6C" w:rsidTr="00DA2B6C">
        <w:tc>
          <w:tcPr>
            <w:tcW w:w="2093" w:type="dxa"/>
            <w:vMerge/>
          </w:tcPr>
          <w:p w:rsidR="00DA2B6C" w:rsidRDefault="00DA2B6C" w:rsidP="00DA2B6C"/>
        </w:tc>
        <w:tc>
          <w:tcPr>
            <w:tcW w:w="4678" w:type="dxa"/>
            <w:vMerge/>
          </w:tcPr>
          <w:p w:rsidR="00DA2B6C" w:rsidRDefault="00DA2B6C" w:rsidP="00DA2B6C"/>
        </w:tc>
        <w:tc>
          <w:tcPr>
            <w:tcW w:w="1701" w:type="dxa"/>
          </w:tcPr>
          <w:p w:rsidR="00DA2B6C" w:rsidRPr="001A3CB7" w:rsidRDefault="00DA2B6C" w:rsidP="00DA2B6C">
            <w:pPr>
              <w:rPr>
                <w:rFonts w:asciiTheme="minorHAnsi" w:hAnsiTheme="minorHAnsi"/>
                <w:sz w:val="20"/>
                <w:szCs w:val="20"/>
              </w:rPr>
            </w:pPr>
            <w:r w:rsidRPr="001A3CB7">
              <w:rPr>
                <w:rFonts w:asciiTheme="minorHAnsi" w:hAnsiTheme="minorHAnsi"/>
                <w:sz w:val="20"/>
                <w:szCs w:val="20"/>
              </w:rPr>
              <w:t>REVİZYON NO</w:t>
            </w:r>
          </w:p>
        </w:tc>
        <w:tc>
          <w:tcPr>
            <w:tcW w:w="1275" w:type="dxa"/>
          </w:tcPr>
          <w:p w:rsidR="00DA2B6C" w:rsidRPr="001A3CB7" w:rsidRDefault="009D2D3C" w:rsidP="00DA2B6C">
            <w:pPr>
              <w:jc w:val="center"/>
              <w:rPr>
                <w:rFonts w:asciiTheme="minorHAnsi" w:hAnsiTheme="minorHAnsi"/>
                <w:sz w:val="20"/>
                <w:szCs w:val="20"/>
              </w:rPr>
            </w:pPr>
            <w:r>
              <w:rPr>
                <w:rFonts w:asciiTheme="minorHAnsi" w:hAnsiTheme="minorHAnsi"/>
                <w:sz w:val="20"/>
                <w:szCs w:val="20"/>
              </w:rPr>
              <w:t>01</w:t>
            </w:r>
          </w:p>
        </w:tc>
      </w:tr>
      <w:tr w:rsidR="00DA2B6C" w:rsidTr="00DA2B6C">
        <w:tc>
          <w:tcPr>
            <w:tcW w:w="2093" w:type="dxa"/>
            <w:vMerge/>
          </w:tcPr>
          <w:p w:rsidR="00DA2B6C" w:rsidRDefault="00DA2B6C" w:rsidP="00DA2B6C"/>
        </w:tc>
        <w:tc>
          <w:tcPr>
            <w:tcW w:w="4678" w:type="dxa"/>
            <w:vMerge/>
          </w:tcPr>
          <w:p w:rsidR="00DA2B6C" w:rsidRDefault="00DA2B6C" w:rsidP="00DA2B6C"/>
        </w:tc>
        <w:tc>
          <w:tcPr>
            <w:tcW w:w="1701" w:type="dxa"/>
          </w:tcPr>
          <w:p w:rsidR="00DA2B6C" w:rsidRPr="001A3CB7" w:rsidRDefault="00DA2B6C" w:rsidP="00DA2B6C">
            <w:pPr>
              <w:rPr>
                <w:rFonts w:asciiTheme="minorHAnsi" w:hAnsiTheme="minorHAnsi"/>
                <w:sz w:val="20"/>
                <w:szCs w:val="20"/>
              </w:rPr>
            </w:pPr>
            <w:r w:rsidRPr="001A3CB7">
              <w:rPr>
                <w:rFonts w:asciiTheme="minorHAnsi" w:hAnsiTheme="minorHAnsi"/>
                <w:sz w:val="20"/>
                <w:szCs w:val="20"/>
              </w:rPr>
              <w:t>SAYFA</w:t>
            </w:r>
          </w:p>
        </w:tc>
        <w:tc>
          <w:tcPr>
            <w:tcW w:w="1275" w:type="dxa"/>
          </w:tcPr>
          <w:p w:rsidR="00DA2B6C" w:rsidRPr="001A3CB7" w:rsidRDefault="00DA2B6C" w:rsidP="00DA2B6C">
            <w:pPr>
              <w:jc w:val="center"/>
              <w:rPr>
                <w:rFonts w:asciiTheme="minorHAnsi" w:hAnsiTheme="minorHAnsi"/>
                <w:sz w:val="20"/>
                <w:szCs w:val="20"/>
              </w:rPr>
            </w:pPr>
            <w:r>
              <w:rPr>
                <w:rFonts w:asciiTheme="minorHAnsi" w:hAnsiTheme="minorHAnsi"/>
                <w:sz w:val="20"/>
                <w:szCs w:val="20"/>
              </w:rPr>
              <w:t>1/2</w:t>
            </w:r>
          </w:p>
        </w:tc>
      </w:tr>
    </w:tbl>
    <w:p w:rsidR="00AC6462" w:rsidRDefault="00AC6462" w:rsidP="00C341DB">
      <w:pPr>
        <w:jc w:val="both"/>
        <w:rPr>
          <w:rFonts w:asciiTheme="minorHAnsi" w:hAnsiTheme="minorHAnsi" w:cstheme="minorHAnsi"/>
        </w:rPr>
      </w:pPr>
    </w:p>
    <w:p w:rsidR="00C341DB" w:rsidRPr="00144C46" w:rsidRDefault="00AC6462" w:rsidP="00C341DB">
      <w:pPr>
        <w:jc w:val="both"/>
        <w:rPr>
          <w:rFonts w:asciiTheme="minorHAnsi" w:hAnsiTheme="minorHAnsi" w:cstheme="minorHAnsi"/>
          <w:b/>
          <w:u w:val="single"/>
        </w:rPr>
      </w:pPr>
      <w:r>
        <w:rPr>
          <w:rFonts w:asciiTheme="minorHAnsi" w:hAnsiTheme="minorHAnsi" w:cstheme="minorHAnsi"/>
        </w:rPr>
        <w:t>1.</w:t>
      </w:r>
      <w:r w:rsidR="00144C46" w:rsidRPr="00144C46">
        <w:rPr>
          <w:rFonts w:asciiTheme="minorHAnsi" w:hAnsiTheme="minorHAnsi" w:cstheme="minorHAnsi"/>
          <w:b/>
          <w:u w:val="single"/>
        </w:rPr>
        <w:t>İntramü</w:t>
      </w:r>
      <w:r w:rsidR="00C341DB" w:rsidRPr="00144C46">
        <w:rPr>
          <w:rFonts w:asciiTheme="minorHAnsi" w:hAnsiTheme="minorHAnsi" w:cstheme="minorHAnsi"/>
          <w:b/>
          <w:u w:val="single"/>
        </w:rPr>
        <w:t>skiler yolla ilaç uygulama</w:t>
      </w:r>
    </w:p>
    <w:p w:rsidR="00C341DB" w:rsidRPr="00144C46" w:rsidRDefault="00AC6462" w:rsidP="00C341DB">
      <w:pPr>
        <w:jc w:val="both"/>
        <w:rPr>
          <w:rFonts w:asciiTheme="minorHAnsi" w:hAnsiTheme="minorHAnsi" w:cstheme="minorHAnsi"/>
        </w:rPr>
      </w:pPr>
      <w:r>
        <w:rPr>
          <w:rFonts w:asciiTheme="minorHAnsi" w:hAnsiTheme="minorHAnsi" w:cstheme="minorHAnsi"/>
        </w:rPr>
        <w:t>1</w:t>
      </w:r>
      <w:r w:rsidR="00C341DB" w:rsidRPr="00144C46">
        <w:rPr>
          <w:rFonts w:asciiTheme="minorHAnsi" w:hAnsiTheme="minorHAnsi" w:cstheme="minorHAnsi"/>
        </w:rPr>
        <w:t>.1.</w:t>
      </w:r>
      <w:r w:rsidR="00C341DB" w:rsidRPr="00144C46">
        <w:rPr>
          <w:rFonts w:asciiTheme="minorHAnsi" w:hAnsiTheme="minorHAnsi" w:cstheme="minorHAnsi"/>
          <w:b/>
        </w:rPr>
        <w:t>Malzemeler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574"/>
      </w:tblGrid>
      <w:tr w:rsidR="00C341DB" w:rsidRPr="00144C46" w:rsidTr="00144C46">
        <w:tc>
          <w:tcPr>
            <w:tcW w:w="4782" w:type="dxa"/>
            <w:shd w:val="clear" w:color="auto" w:fill="auto"/>
          </w:tcPr>
          <w:p w:rsidR="00C341DB" w:rsidRPr="00144C46" w:rsidRDefault="00C341DB" w:rsidP="00A801FB">
            <w:pPr>
              <w:jc w:val="both"/>
              <w:rPr>
                <w:rFonts w:asciiTheme="minorHAnsi" w:hAnsiTheme="minorHAnsi" w:cstheme="minorHAnsi"/>
              </w:rPr>
            </w:pPr>
            <w:r w:rsidRPr="00144C46">
              <w:rPr>
                <w:rFonts w:asciiTheme="minorHAnsi" w:hAnsiTheme="minorHAnsi" w:cstheme="minorHAnsi"/>
              </w:rPr>
              <w:t>Antiseptikli swap</w:t>
            </w:r>
          </w:p>
        </w:tc>
        <w:tc>
          <w:tcPr>
            <w:tcW w:w="4574" w:type="dxa"/>
            <w:shd w:val="clear" w:color="auto" w:fill="auto"/>
          </w:tcPr>
          <w:p w:rsidR="00C341DB" w:rsidRPr="00144C46" w:rsidRDefault="00C341DB" w:rsidP="00A801FB">
            <w:pPr>
              <w:jc w:val="both"/>
              <w:rPr>
                <w:rFonts w:asciiTheme="minorHAnsi" w:hAnsiTheme="minorHAnsi" w:cstheme="minorHAnsi"/>
              </w:rPr>
            </w:pPr>
            <w:r w:rsidRPr="00144C46">
              <w:rPr>
                <w:rFonts w:asciiTheme="minorHAnsi" w:hAnsiTheme="minorHAnsi" w:cstheme="minorHAnsi"/>
              </w:rPr>
              <w:t>Tedavi tepsisi</w:t>
            </w:r>
          </w:p>
        </w:tc>
      </w:tr>
      <w:tr w:rsidR="00C341DB" w:rsidRPr="00144C46" w:rsidTr="00144C46">
        <w:tc>
          <w:tcPr>
            <w:tcW w:w="4782" w:type="dxa"/>
            <w:shd w:val="clear" w:color="auto" w:fill="auto"/>
          </w:tcPr>
          <w:p w:rsidR="00C341DB" w:rsidRPr="00144C46" w:rsidRDefault="00C341DB" w:rsidP="00A801FB">
            <w:pPr>
              <w:jc w:val="both"/>
              <w:rPr>
                <w:rFonts w:asciiTheme="minorHAnsi" w:hAnsiTheme="minorHAnsi" w:cstheme="minorHAnsi"/>
              </w:rPr>
            </w:pPr>
            <w:r w:rsidRPr="00144C46">
              <w:rPr>
                <w:rFonts w:asciiTheme="minorHAnsi" w:hAnsiTheme="minorHAnsi" w:cstheme="minorHAnsi"/>
              </w:rPr>
              <w:t>Enjektör</w:t>
            </w:r>
          </w:p>
        </w:tc>
        <w:tc>
          <w:tcPr>
            <w:tcW w:w="4574" w:type="dxa"/>
            <w:shd w:val="clear" w:color="auto" w:fill="auto"/>
          </w:tcPr>
          <w:p w:rsidR="00C341DB" w:rsidRPr="00144C46" w:rsidRDefault="00C341DB" w:rsidP="00A801FB">
            <w:pPr>
              <w:jc w:val="both"/>
              <w:rPr>
                <w:rFonts w:asciiTheme="minorHAnsi" w:hAnsiTheme="minorHAnsi" w:cstheme="minorHAnsi"/>
              </w:rPr>
            </w:pPr>
            <w:r w:rsidRPr="00144C46">
              <w:rPr>
                <w:rFonts w:asciiTheme="minorHAnsi" w:hAnsiTheme="minorHAnsi" w:cstheme="minorHAnsi"/>
              </w:rPr>
              <w:t>Eldiven</w:t>
            </w:r>
          </w:p>
        </w:tc>
      </w:tr>
      <w:tr w:rsidR="00C341DB" w:rsidRPr="00144C46" w:rsidTr="00144C46">
        <w:tc>
          <w:tcPr>
            <w:tcW w:w="4782" w:type="dxa"/>
            <w:shd w:val="clear" w:color="auto" w:fill="auto"/>
          </w:tcPr>
          <w:p w:rsidR="00C341DB" w:rsidRPr="00144C46" w:rsidRDefault="00C341DB" w:rsidP="00A801FB">
            <w:pPr>
              <w:jc w:val="both"/>
              <w:rPr>
                <w:rFonts w:asciiTheme="minorHAnsi" w:hAnsiTheme="minorHAnsi" w:cstheme="minorHAnsi"/>
              </w:rPr>
            </w:pPr>
            <w:r w:rsidRPr="00144C46">
              <w:rPr>
                <w:rFonts w:asciiTheme="minorHAnsi" w:hAnsiTheme="minorHAnsi" w:cstheme="minorHAnsi"/>
              </w:rPr>
              <w:t>Steril spanç5*5 cm</w:t>
            </w:r>
          </w:p>
        </w:tc>
        <w:tc>
          <w:tcPr>
            <w:tcW w:w="4574" w:type="dxa"/>
            <w:shd w:val="clear" w:color="auto" w:fill="auto"/>
          </w:tcPr>
          <w:p w:rsidR="00C341DB" w:rsidRPr="00144C46" w:rsidRDefault="00C341DB" w:rsidP="00A801FB">
            <w:pPr>
              <w:jc w:val="both"/>
              <w:rPr>
                <w:rFonts w:asciiTheme="minorHAnsi" w:hAnsiTheme="minorHAnsi" w:cstheme="minorHAnsi"/>
              </w:rPr>
            </w:pPr>
          </w:p>
        </w:tc>
      </w:tr>
    </w:tbl>
    <w:p w:rsidR="00C341DB" w:rsidRPr="00DA2B6C" w:rsidRDefault="009777BA" w:rsidP="00C341DB">
      <w:pPr>
        <w:jc w:val="both"/>
        <w:rPr>
          <w:rFonts w:asciiTheme="minorHAnsi" w:hAnsiTheme="minorHAnsi" w:cstheme="minorHAnsi"/>
          <w:b/>
        </w:rPr>
      </w:pPr>
      <w:r>
        <w:rPr>
          <w:rFonts w:asciiTheme="minorHAnsi" w:hAnsiTheme="minorHAnsi" w:cstheme="minorHAnsi"/>
          <w:b/>
        </w:rPr>
        <w:t xml:space="preserve">1.2 </w:t>
      </w:r>
      <w:r w:rsidR="00C341DB" w:rsidRPr="00DA2B6C">
        <w:rPr>
          <w:rFonts w:asciiTheme="minorHAnsi" w:hAnsiTheme="minorHAnsi" w:cstheme="minorHAnsi"/>
          <w:b/>
        </w:rPr>
        <w:t>İşleyiş</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 </w:t>
      </w:r>
      <w:r w:rsidR="00AC6462" w:rsidRPr="00DA2B6C">
        <w:rPr>
          <w:rFonts w:asciiTheme="minorHAnsi" w:hAnsiTheme="minorHAnsi" w:cstheme="minorHAnsi"/>
        </w:rPr>
        <w:t xml:space="preserve"> </w:t>
      </w:r>
      <w:r w:rsidR="00C341DB" w:rsidRPr="00DA2B6C">
        <w:rPr>
          <w:rFonts w:asciiTheme="minorHAnsi" w:hAnsiTheme="minorHAnsi" w:cstheme="minorHAnsi"/>
        </w:rPr>
        <w:t>İM enjeksiyonlar hekim istemi olmadan uygulanamaz.Bu nedenle hemşire hekim isteği olup olmadığını kontrol etmelidir.</w:t>
      </w:r>
    </w:p>
    <w:p w:rsidR="00C341DB" w:rsidRPr="00DA2B6C" w:rsidRDefault="009777BA" w:rsidP="00C341DB">
      <w:pPr>
        <w:jc w:val="both"/>
        <w:rPr>
          <w:rFonts w:asciiTheme="minorHAnsi" w:hAnsiTheme="minorHAnsi" w:cstheme="minorHAnsi"/>
        </w:rPr>
      </w:pPr>
      <w:r>
        <w:rPr>
          <w:rFonts w:asciiTheme="minorHAnsi" w:hAnsiTheme="minorHAnsi" w:cstheme="minorHAnsi"/>
          <w:b/>
        </w:rPr>
        <w:t>1.2.2</w:t>
      </w:r>
      <w:r w:rsidR="00AC6462" w:rsidRPr="00DA2B6C">
        <w:rPr>
          <w:rFonts w:asciiTheme="minorHAnsi" w:hAnsiTheme="minorHAnsi" w:cstheme="minorHAnsi"/>
        </w:rPr>
        <w:t xml:space="preserve"> </w:t>
      </w:r>
      <w:r w:rsidR="00C341DB" w:rsidRPr="00DA2B6C">
        <w:rPr>
          <w:rFonts w:asciiTheme="minorHAnsi" w:hAnsiTheme="minorHAnsi" w:cstheme="minorHAnsi"/>
        </w:rPr>
        <w:t>Doktor istemi order formuna kayıt edilir</w:t>
      </w:r>
    </w:p>
    <w:p w:rsidR="00C341DB" w:rsidRPr="00DA2B6C" w:rsidRDefault="009777BA" w:rsidP="00C341DB">
      <w:pPr>
        <w:jc w:val="both"/>
        <w:rPr>
          <w:rFonts w:asciiTheme="minorHAnsi" w:hAnsiTheme="minorHAnsi" w:cstheme="minorHAnsi"/>
        </w:rPr>
      </w:pPr>
      <w:r>
        <w:rPr>
          <w:rFonts w:asciiTheme="minorHAnsi" w:hAnsiTheme="minorHAnsi" w:cstheme="minorHAnsi"/>
          <w:b/>
        </w:rPr>
        <w:t>1.2.3</w:t>
      </w:r>
      <w:r w:rsidR="00AC6462" w:rsidRPr="00DA2B6C">
        <w:rPr>
          <w:rFonts w:asciiTheme="minorHAnsi" w:hAnsiTheme="minorHAnsi" w:cstheme="minorHAnsi"/>
        </w:rPr>
        <w:t xml:space="preserve"> </w:t>
      </w:r>
      <w:r w:rsidR="00C341DB" w:rsidRPr="00DA2B6C">
        <w:rPr>
          <w:rFonts w:asciiTheme="minorHAnsi" w:hAnsiTheme="minorHAnsi" w:cstheme="minorHAnsi"/>
        </w:rPr>
        <w:t>Hastanın dieti ile ilaç besin etkileşimi kontrol edilir.</w:t>
      </w:r>
    </w:p>
    <w:p w:rsidR="00C341DB" w:rsidRPr="00DA2B6C" w:rsidRDefault="009777BA" w:rsidP="00C341DB">
      <w:pPr>
        <w:jc w:val="both"/>
        <w:rPr>
          <w:rFonts w:asciiTheme="minorHAnsi" w:hAnsiTheme="minorHAnsi" w:cstheme="minorHAnsi"/>
        </w:rPr>
      </w:pPr>
      <w:r>
        <w:rPr>
          <w:rFonts w:asciiTheme="minorHAnsi" w:hAnsiTheme="minorHAnsi" w:cstheme="minorHAnsi"/>
          <w:b/>
        </w:rPr>
        <w:t>1.2.4</w:t>
      </w:r>
      <w:r w:rsidR="00AC6462" w:rsidRPr="00DA2B6C">
        <w:rPr>
          <w:rFonts w:asciiTheme="minorHAnsi" w:hAnsiTheme="minorHAnsi" w:cstheme="minorHAnsi"/>
        </w:rPr>
        <w:t xml:space="preserve"> </w:t>
      </w:r>
      <w:r w:rsidR="00C341DB" w:rsidRPr="00DA2B6C">
        <w:rPr>
          <w:rFonts w:asciiTheme="minorHAnsi" w:hAnsiTheme="minorHAnsi" w:cstheme="minorHAnsi"/>
        </w:rPr>
        <w:t xml:space="preserve">Hastanın herhangi birşeye alerjisi olup olmadığı kontrol edilir,Varsa </w:t>
      </w:r>
      <w:r w:rsidR="00C341DB" w:rsidRPr="00DA2B6C">
        <w:rPr>
          <w:rFonts w:asciiTheme="minorHAnsi" w:hAnsiTheme="minorHAnsi" w:cstheme="minorHAnsi"/>
          <w:u w:val="single"/>
        </w:rPr>
        <w:t>Hasta anamnez formuna</w:t>
      </w:r>
      <w:r w:rsidR="00C341DB" w:rsidRPr="00DA2B6C">
        <w:rPr>
          <w:rFonts w:asciiTheme="minorHAnsi" w:hAnsiTheme="minorHAnsi" w:cstheme="minorHAnsi"/>
        </w:rPr>
        <w:t xml:space="preserve"> kayıt edilir.</w:t>
      </w:r>
    </w:p>
    <w:p w:rsidR="00C341DB" w:rsidRPr="00DA2B6C" w:rsidRDefault="009777BA" w:rsidP="00C341DB">
      <w:pPr>
        <w:jc w:val="both"/>
        <w:rPr>
          <w:rFonts w:asciiTheme="minorHAnsi" w:hAnsiTheme="minorHAnsi" w:cstheme="minorHAnsi"/>
        </w:rPr>
      </w:pPr>
      <w:r>
        <w:rPr>
          <w:rFonts w:asciiTheme="minorHAnsi" w:hAnsiTheme="minorHAnsi" w:cstheme="minorHAnsi"/>
          <w:b/>
        </w:rPr>
        <w:t>1.2.5</w:t>
      </w:r>
      <w:r w:rsidR="00AC6462" w:rsidRPr="00DA2B6C">
        <w:rPr>
          <w:rFonts w:asciiTheme="minorHAnsi" w:hAnsiTheme="minorHAnsi" w:cstheme="minorHAnsi"/>
        </w:rPr>
        <w:t xml:space="preserve"> </w:t>
      </w:r>
      <w:r w:rsidR="00C341DB" w:rsidRPr="00DA2B6C">
        <w:rPr>
          <w:rFonts w:asciiTheme="minorHAnsi" w:hAnsiTheme="minorHAnsi" w:cstheme="minorHAnsi"/>
        </w:rPr>
        <w:t>Doktor istemi ile ilaç uygulamada kullanılan 8(sekiz)doğru ilkesi kontrol edilir.</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ilaç</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doz</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etki</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yol</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hasta</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ilaç şekli</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kayıt</w:t>
      </w:r>
    </w:p>
    <w:p w:rsidR="00C341DB" w:rsidRPr="00DA2B6C" w:rsidRDefault="00C341DB" w:rsidP="00C341DB">
      <w:pPr>
        <w:jc w:val="both"/>
        <w:rPr>
          <w:rFonts w:asciiTheme="minorHAnsi" w:hAnsiTheme="minorHAnsi" w:cstheme="minorHAnsi"/>
        </w:rPr>
      </w:pPr>
      <w:r w:rsidRPr="00DA2B6C">
        <w:rPr>
          <w:rFonts w:asciiTheme="minorHAnsi" w:hAnsiTheme="minorHAnsi" w:cstheme="minorHAnsi"/>
        </w:rPr>
        <w:t>Doğru yanıt</w:t>
      </w:r>
    </w:p>
    <w:p w:rsidR="00C341DB" w:rsidRPr="00DA2B6C" w:rsidRDefault="009777BA" w:rsidP="00C341DB">
      <w:pPr>
        <w:jc w:val="both"/>
        <w:rPr>
          <w:rFonts w:asciiTheme="minorHAnsi" w:hAnsiTheme="minorHAnsi" w:cstheme="minorHAnsi"/>
        </w:rPr>
      </w:pPr>
      <w:r>
        <w:rPr>
          <w:rFonts w:asciiTheme="minorHAnsi" w:hAnsiTheme="minorHAnsi" w:cstheme="minorHAnsi"/>
          <w:b/>
        </w:rPr>
        <w:t>1.2.6</w:t>
      </w:r>
      <w:r w:rsidR="00AC6462" w:rsidRPr="00DA2B6C">
        <w:rPr>
          <w:rFonts w:asciiTheme="minorHAnsi" w:hAnsiTheme="minorHAnsi" w:cstheme="minorHAnsi"/>
        </w:rPr>
        <w:t xml:space="preserve"> </w:t>
      </w:r>
      <w:r w:rsidR="00C341DB" w:rsidRPr="00DA2B6C">
        <w:rPr>
          <w:rFonts w:asciiTheme="minorHAnsi" w:hAnsiTheme="minorHAnsi" w:cstheme="minorHAnsi"/>
        </w:rPr>
        <w:t>Eller yıkanır.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1.2.7 </w:t>
      </w:r>
      <w:r w:rsidR="00C341DB" w:rsidRPr="00DA2B6C">
        <w:rPr>
          <w:rFonts w:asciiTheme="minorHAnsi" w:hAnsiTheme="minorHAnsi" w:cstheme="minorHAnsi"/>
        </w:rPr>
        <w:t>İstemde dikkat edilmesi gereken ilacın etiketi ve son kullanma tarihi kontrol edilir.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1.2.8 </w:t>
      </w:r>
      <w:r w:rsidR="00C341DB" w:rsidRPr="00DA2B6C">
        <w:rPr>
          <w:rFonts w:asciiTheme="minorHAnsi" w:hAnsiTheme="minorHAnsi" w:cstheme="minorHAnsi"/>
        </w:rPr>
        <w:t>İlaç hazırlanır.tedavi tepsisine alınıarak hastanı odasına gidilir.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1.2.9 </w:t>
      </w:r>
      <w:r w:rsidR="00C341DB" w:rsidRPr="00DA2B6C">
        <w:rPr>
          <w:rFonts w:asciiTheme="minorHAnsi" w:hAnsiTheme="minorHAnsi" w:cstheme="minorHAnsi"/>
        </w:rPr>
        <w:t>Hastaya ismi ile seslenerek adı doğrulandırılır.Eğer hasta kendini tanımıyorsa refakatcisinden doğrulandırılır.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1.2.10 </w:t>
      </w:r>
      <w:r w:rsidR="00C341DB" w:rsidRPr="00DA2B6C">
        <w:rPr>
          <w:rFonts w:asciiTheme="minorHAnsi" w:hAnsiTheme="minorHAnsi" w:cstheme="minorHAnsi"/>
        </w:rPr>
        <w:t>Hasta fiziksel olarak hazırlanır.Mahremiyeti korunur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1.2.11 </w:t>
      </w:r>
      <w:r w:rsidR="00C341DB" w:rsidRPr="00DA2B6C">
        <w:rPr>
          <w:rFonts w:asciiTheme="minorHAnsi" w:hAnsiTheme="minorHAnsi" w:cstheme="minorHAnsi"/>
        </w:rPr>
        <w:t>Tıbbi bir sakıncası yoksa prone pozisyonu verilir.enjeksiyon için uygun alan seçilir.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1.2.12 </w:t>
      </w:r>
      <w:r w:rsidR="00C341DB" w:rsidRPr="00DA2B6C">
        <w:rPr>
          <w:rFonts w:asciiTheme="minorHAnsi" w:hAnsiTheme="minorHAnsi" w:cstheme="minorHAnsi"/>
        </w:rPr>
        <w:t>Belirlenen enjeksiyon bölgesi swap ile 7cm çapında içden dışa doğru dairesel hareketlerle temizlenir ve kuruması için beklenir.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1.2.13 </w:t>
      </w:r>
      <w:r w:rsidR="00C341DB" w:rsidRPr="00DA2B6C">
        <w:rPr>
          <w:rFonts w:asciiTheme="minorHAnsi" w:hAnsiTheme="minorHAnsi" w:cstheme="minorHAnsi"/>
        </w:rPr>
        <w:t>İğnenin steril başlığını çıkarıp daha az kullanılan elin yardımı ile deri ve deri altı tabakalarını bastırarak gerdirilir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1.2.14 </w:t>
      </w:r>
      <w:r w:rsidR="00C341DB" w:rsidRPr="00DA2B6C">
        <w:rPr>
          <w:rFonts w:asciiTheme="minorHAnsi" w:hAnsiTheme="minorHAnsi" w:cstheme="minorHAnsi"/>
        </w:rPr>
        <w:t>Adalenin gevşemesi ve hastanın dikkatini başka yöne yönelmesi için hastaya derin nefes alması söylenir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1.2.15 </w:t>
      </w:r>
      <w:r w:rsidR="00C341DB" w:rsidRPr="00DA2B6C">
        <w:rPr>
          <w:rFonts w:asciiTheme="minorHAnsi" w:hAnsiTheme="minorHAnsi" w:cstheme="minorHAnsi"/>
        </w:rPr>
        <w:t>İğnenin açık ucu üstten görülecek şekilde tutulur,düzgün ve seri bir şekilde 90 derece açı ile dokuya batırılır.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1.2.16 </w:t>
      </w:r>
      <w:r w:rsidR="00C341DB" w:rsidRPr="00DA2B6C">
        <w:rPr>
          <w:rFonts w:asciiTheme="minorHAnsi" w:hAnsiTheme="minorHAnsi" w:cstheme="minorHAnsi"/>
        </w:rPr>
        <w:t>İğne doku içindeyken enjektör kıpırdamadan sabit tutulur.</w:t>
      </w:r>
    </w:p>
    <w:p w:rsidR="00C341DB" w:rsidRPr="00DA2B6C" w:rsidRDefault="009777BA" w:rsidP="00C341DB">
      <w:pPr>
        <w:jc w:val="both"/>
        <w:rPr>
          <w:rFonts w:asciiTheme="minorHAnsi" w:hAnsiTheme="minorHAnsi" w:cstheme="minorHAnsi"/>
        </w:rPr>
      </w:pPr>
      <w:r>
        <w:rPr>
          <w:rFonts w:asciiTheme="minorHAnsi" w:hAnsiTheme="minorHAnsi" w:cstheme="minorHAnsi"/>
          <w:b/>
        </w:rPr>
        <w:t xml:space="preserve">1.2.17 </w:t>
      </w:r>
      <w:r w:rsidR="00C341DB" w:rsidRPr="00DA2B6C">
        <w:rPr>
          <w:rFonts w:asciiTheme="minorHAnsi" w:hAnsiTheme="minorHAnsi" w:cstheme="minorHAnsi"/>
        </w:rPr>
        <w:t>Enjektörü tutan el sabit kalarak,deri ve deri altı tabakaları gerdirilen el ile enjektörün pistonu geri çekilerek kan gelip gelmediği kontroledilir.</w:t>
      </w:r>
    </w:p>
    <w:p w:rsidR="00C341DB" w:rsidRDefault="009777BA" w:rsidP="00C341DB">
      <w:pPr>
        <w:jc w:val="both"/>
        <w:rPr>
          <w:rFonts w:asciiTheme="minorHAnsi" w:hAnsiTheme="minorHAnsi" w:cstheme="minorHAnsi"/>
        </w:rPr>
      </w:pPr>
      <w:r>
        <w:rPr>
          <w:rFonts w:asciiTheme="minorHAnsi" w:hAnsiTheme="minorHAnsi" w:cstheme="minorHAnsi"/>
          <w:b/>
        </w:rPr>
        <w:t xml:space="preserve">1.2.18 </w:t>
      </w:r>
      <w:r w:rsidR="00C341DB" w:rsidRPr="00DA2B6C">
        <w:rPr>
          <w:rFonts w:asciiTheme="minorHAnsi" w:hAnsiTheme="minorHAnsi" w:cstheme="minorHAnsi"/>
        </w:rPr>
        <w:t>Eğer kan geldiyse iğne geri çekilir.Enjektör iğnesi değiştirilir ve işlem başka bir bölgeye yeniden uygulanır.</w:t>
      </w:r>
    </w:p>
    <w:p w:rsidR="00DA2B6C" w:rsidRDefault="009777BA" w:rsidP="00DA2B6C">
      <w:pPr>
        <w:ind w:right="-567"/>
        <w:rPr>
          <w:rFonts w:asciiTheme="minorHAnsi" w:hAnsiTheme="minorHAnsi" w:cstheme="minorHAnsi"/>
        </w:rPr>
      </w:pPr>
      <w:r>
        <w:rPr>
          <w:rFonts w:asciiTheme="minorHAnsi" w:hAnsiTheme="minorHAnsi" w:cstheme="minorHAnsi"/>
          <w:b/>
        </w:rPr>
        <w:t xml:space="preserve">1.2.19 </w:t>
      </w:r>
      <w:r w:rsidR="00DA2B6C" w:rsidRPr="00DA2B6C">
        <w:rPr>
          <w:rFonts w:asciiTheme="minorHAnsi" w:hAnsiTheme="minorHAnsi" w:cstheme="minorHAnsi"/>
        </w:rPr>
        <w:t>Kan gelmezse piston yavaşca itilerek ilaç dokuda basınç oluşturmayacak hızda verilir.</w:t>
      </w:r>
    </w:p>
    <w:p w:rsidR="007C22D0" w:rsidRPr="00DA2B6C" w:rsidRDefault="007C22D0" w:rsidP="00DA2B6C">
      <w:pPr>
        <w:ind w:right="-567"/>
        <w:rPr>
          <w:rFonts w:asciiTheme="minorHAnsi" w:hAnsiTheme="minorHAnsi" w:cstheme="minorHAnsi"/>
        </w:rPr>
      </w:pPr>
    </w:p>
    <w:p w:rsidR="00DA2B6C" w:rsidRPr="00DA2B6C" w:rsidRDefault="00DA2B6C" w:rsidP="00DA2B6C">
      <w:pPr>
        <w:ind w:right="-567"/>
        <w:rPr>
          <w:rFonts w:asciiTheme="minorHAnsi" w:hAnsiTheme="minorHAnsi" w:cstheme="minorHAnsi"/>
        </w:rPr>
      </w:pPr>
    </w:p>
    <w:tbl>
      <w:tblPr>
        <w:tblStyle w:val="TabloKlavuzu"/>
        <w:tblpPr w:leftFromText="141" w:rightFromText="141" w:vertAnchor="page" w:horzAnchor="margin" w:tblpY="961"/>
        <w:tblW w:w="9747" w:type="dxa"/>
        <w:tblLook w:val="04A0" w:firstRow="1" w:lastRow="0" w:firstColumn="1" w:lastColumn="0" w:noHBand="0" w:noVBand="1"/>
      </w:tblPr>
      <w:tblGrid>
        <w:gridCol w:w="2093"/>
        <w:gridCol w:w="4678"/>
        <w:gridCol w:w="1701"/>
        <w:gridCol w:w="1275"/>
      </w:tblGrid>
      <w:tr w:rsidR="00DA2B6C" w:rsidTr="00990C68">
        <w:tc>
          <w:tcPr>
            <w:tcW w:w="2093" w:type="dxa"/>
            <w:vMerge w:val="restart"/>
          </w:tcPr>
          <w:p w:rsidR="00DA2B6C" w:rsidRDefault="00DA2B6C" w:rsidP="00990C68">
            <w:r>
              <w:drawing>
                <wp:inline distT="0" distB="0" distL="0" distR="0" wp14:anchorId="38F30F08" wp14:editId="5F9488A9">
                  <wp:extent cx="1171575" cy="771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771525"/>
                          </a:xfrm>
                          <a:prstGeom prst="rect">
                            <a:avLst/>
                          </a:prstGeom>
                        </pic:spPr>
                      </pic:pic>
                    </a:graphicData>
                  </a:graphic>
                </wp:inline>
              </w:drawing>
            </w:r>
          </w:p>
        </w:tc>
        <w:tc>
          <w:tcPr>
            <w:tcW w:w="4678" w:type="dxa"/>
            <w:vMerge w:val="restart"/>
          </w:tcPr>
          <w:p w:rsidR="00DA2B6C" w:rsidRDefault="00DA2B6C" w:rsidP="00990C68">
            <w:pPr>
              <w:pStyle w:val="stbilgi"/>
              <w:jc w:val="center"/>
              <w:rPr>
                <w:rFonts w:ascii="Calibri" w:hAnsi="Calibri" w:cs="Calibri"/>
                <w:b/>
                <w:sz w:val="28"/>
                <w:szCs w:val="28"/>
              </w:rPr>
            </w:pPr>
          </w:p>
          <w:p w:rsidR="00DA2B6C" w:rsidRPr="006315C4" w:rsidRDefault="00DA2B6C" w:rsidP="00990C68">
            <w:pPr>
              <w:pStyle w:val="stbilgi"/>
              <w:jc w:val="center"/>
              <w:rPr>
                <w:rFonts w:ascii="Calibri" w:hAnsi="Calibri" w:cs="Calibri"/>
                <w:b/>
              </w:rPr>
            </w:pPr>
            <w:bookmarkStart w:id="0" w:name="_GoBack"/>
            <w:r w:rsidRPr="006315C4">
              <w:rPr>
                <w:rFonts w:ascii="Calibri" w:hAnsi="Calibri" w:cs="Calibri"/>
                <w:b/>
              </w:rPr>
              <w:t xml:space="preserve">İNTRAMÜSKÜLER / IM </w:t>
            </w:r>
            <w:bookmarkEnd w:id="0"/>
            <w:r w:rsidRPr="006315C4">
              <w:rPr>
                <w:rFonts w:ascii="Calibri" w:hAnsi="Calibri" w:cs="Calibri"/>
                <w:b/>
              </w:rPr>
              <w:t>ENJEKSİYON YOLU İLE İLAÇ UYGULAMALARI TALİMATI</w:t>
            </w:r>
          </w:p>
          <w:p w:rsidR="00DA2B6C" w:rsidRPr="00CF401B" w:rsidRDefault="00DA2B6C" w:rsidP="00990C68">
            <w:pPr>
              <w:jc w:val="center"/>
              <w:rPr>
                <w:b/>
              </w:rPr>
            </w:pPr>
          </w:p>
        </w:tc>
        <w:tc>
          <w:tcPr>
            <w:tcW w:w="1701" w:type="dxa"/>
          </w:tcPr>
          <w:p w:rsidR="00DA2B6C" w:rsidRPr="001A3CB7" w:rsidRDefault="00DA2B6C" w:rsidP="00990C68">
            <w:pPr>
              <w:rPr>
                <w:rFonts w:asciiTheme="minorHAnsi" w:hAnsiTheme="minorHAnsi"/>
                <w:sz w:val="20"/>
                <w:szCs w:val="20"/>
              </w:rPr>
            </w:pPr>
            <w:r w:rsidRPr="001A3CB7">
              <w:rPr>
                <w:rFonts w:asciiTheme="minorHAnsi" w:hAnsiTheme="minorHAnsi"/>
                <w:sz w:val="20"/>
                <w:szCs w:val="20"/>
              </w:rPr>
              <w:t>DÖKÜMAN KODU</w:t>
            </w:r>
          </w:p>
        </w:tc>
        <w:tc>
          <w:tcPr>
            <w:tcW w:w="1275" w:type="dxa"/>
          </w:tcPr>
          <w:p w:rsidR="00DA2B6C" w:rsidRPr="001A3CB7" w:rsidRDefault="00DA2B6C" w:rsidP="00990C68">
            <w:pPr>
              <w:jc w:val="center"/>
              <w:rPr>
                <w:rFonts w:asciiTheme="minorHAnsi" w:hAnsiTheme="minorHAnsi"/>
                <w:sz w:val="20"/>
                <w:szCs w:val="20"/>
              </w:rPr>
            </w:pPr>
            <w:r>
              <w:rPr>
                <w:rFonts w:asciiTheme="minorHAnsi" w:hAnsiTheme="minorHAnsi"/>
                <w:sz w:val="20"/>
                <w:szCs w:val="20"/>
              </w:rPr>
              <w:t>İY.TL.36</w:t>
            </w:r>
          </w:p>
        </w:tc>
      </w:tr>
      <w:tr w:rsidR="00DA2B6C" w:rsidTr="00990C68">
        <w:tc>
          <w:tcPr>
            <w:tcW w:w="2093" w:type="dxa"/>
            <w:vMerge/>
          </w:tcPr>
          <w:p w:rsidR="00DA2B6C" w:rsidRDefault="00DA2B6C" w:rsidP="00990C68"/>
        </w:tc>
        <w:tc>
          <w:tcPr>
            <w:tcW w:w="4678" w:type="dxa"/>
            <w:vMerge/>
          </w:tcPr>
          <w:p w:rsidR="00DA2B6C" w:rsidRDefault="00DA2B6C" w:rsidP="00990C68"/>
        </w:tc>
        <w:tc>
          <w:tcPr>
            <w:tcW w:w="1701" w:type="dxa"/>
          </w:tcPr>
          <w:p w:rsidR="00DA2B6C" w:rsidRPr="001A3CB7" w:rsidRDefault="00DA2B6C" w:rsidP="00990C68">
            <w:pPr>
              <w:rPr>
                <w:rFonts w:asciiTheme="minorHAnsi" w:hAnsiTheme="minorHAnsi"/>
                <w:sz w:val="20"/>
                <w:szCs w:val="20"/>
              </w:rPr>
            </w:pPr>
            <w:r w:rsidRPr="001A3CB7">
              <w:rPr>
                <w:rFonts w:asciiTheme="minorHAnsi" w:hAnsiTheme="minorHAnsi"/>
                <w:sz w:val="20"/>
                <w:szCs w:val="20"/>
              </w:rPr>
              <w:t>YAYIN TARİHİ</w:t>
            </w:r>
          </w:p>
        </w:tc>
        <w:tc>
          <w:tcPr>
            <w:tcW w:w="1275" w:type="dxa"/>
          </w:tcPr>
          <w:p w:rsidR="00DA2B6C" w:rsidRPr="001A3CB7" w:rsidRDefault="00DA2B6C" w:rsidP="00990C68">
            <w:pPr>
              <w:jc w:val="center"/>
              <w:rPr>
                <w:rFonts w:asciiTheme="minorHAnsi" w:hAnsiTheme="minorHAnsi"/>
                <w:sz w:val="20"/>
                <w:szCs w:val="20"/>
              </w:rPr>
            </w:pPr>
            <w:r w:rsidRPr="001A3CB7">
              <w:rPr>
                <w:rFonts w:asciiTheme="minorHAnsi" w:hAnsiTheme="minorHAnsi"/>
                <w:sz w:val="20"/>
                <w:szCs w:val="20"/>
              </w:rPr>
              <w:t>10.12.2013</w:t>
            </w:r>
          </w:p>
        </w:tc>
      </w:tr>
      <w:tr w:rsidR="00DA2B6C" w:rsidTr="00990C68">
        <w:tc>
          <w:tcPr>
            <w:tcW w:w="2093" w:type="dxa"/>
            <w:vMerge/>
          </w:tcPr>
          <w:p w:rsidR="00DA2B6C" w:rsidRDefault="00DA2B6C" w:rsidP="00990C68"/>
        </w:tc>
        <w:tc>
          <w:tcPr>
            <w:tcW w:w="4678" w:type="dxa"/>
            <w:vMerge/>
          </w:tcPr>
          <w:p w:rsidR="00DA2B6C" w:rsidRDefault="00DA2B6C" w:rsidP="00990C68"/>
        </w:tc>
        <w:tc>
          <w:tcPr>
            <w:tcW w:w="1701" w:type="dxa"/>
          </w:tcPr>
          <w:p w:rsidR="00DA2B6C" w:rsidRPr="001A3CB7" w:rsidRDefault="00DA2B6C" w:rsidP="00990C68">
            <w:pPr>
              <w:rPr>
                <w:rFonts w:asciiTheme="minorHAnsi" w:hAnsiTheme="minorHAnsi"/>
                <w:sz w:val="20"/>
                <w:szCs w:val="20"/>
              </w:rPr>
            </w:pPr>
            <w:r w:rsidRPr="001A3CB7">
              <w:rPr>
                <w:rFonts w:asciiTheme="minorHAnsi" w:hAnsiTheme="minorHAnsi"/>
                <w:sz w:val="20"/>
                <w:szCs w:val="20"/>
              </w:rPr>
              <w:t>REVİZYON TARİHİ</w:t>
            </w:r>
          </w:p>
        </w:tc>
        <w:tc>
          <w:tcPr>
            <w:tcW w:w="1275" w:type="dxa"/>
          </w:tcPr>
          <w:p w:rsidR="00DA2B6C" w:rsidRPr="001A3CB7" w:rsidRDefault="00DA2B6C" w:rsidP="00990C68">
            <w:pPr>
              <w:jc w:val="center"/>
              <w:rPr>
                <w:rFonts w:asciiTheme="minorHAnsi" w:hAnsiTheme="minorHAnsi"/>
                <w:sz w:val="20"/>
                <w:szCs w:val="20"/>
              </w:rPr>
            </w:pPr>
            <w:r w:rsidRPr="001A3CB7">
              <w:rPr>
                <w:rFonts w:asciiTheme="minorHAnsi" w:hAnsiTheme="minorHAnsi"/>
                <w:sz w:val="20"/>
                <w:szCs w:val="20"/>
              </w:rPr>
              <w:t>31.05.2018</w:t>
            </w:r>
          </w:p>
        </w:tc>
      </w:tr>
      <w:tr w:rsidR="00DA2B6C" w:rsidTr="00990C68">
        <w:tc>
          <w:tcPr>
            <w:tcW w:w="2093" w:type="dxa"/>
            <w:vMerge/>
          </w:tcPr>
          <w:p w:rsidR="00DA2B6C" w:rsidRDefault="00DA2B6C" w:rsidP="00990C68"/>
        </w:tc>
        <w:tc>
          <w:tcPr>
            <w:tcW w:w="4678" w:type="dxa"/>
            <w:vMerge/>
          </w:tcPr>
          <w:p w:rsidR="00DA2B6C" w:rsidRDefault="00DA2B6C" w:rsidP="00990C68"/>
        </w:tc>
        <w:tc>
          <w:tcPr>
            <w:tcW w:w="1701" w:type="dxa"/>
          </w:tcPr>
          <w:p w:rsidR="00DA2B6C" w:rsidRPr="001A3CB7" w:rsidRDefault="00DA2B6C" w:rsidP="00990C68">
            <w:pPr>
              <w:rPr>
                <w:rFonts w:asciiTheme="minorHAnsi" w:hAnsiTheme="minorHAnsi"/>
                <w:sz w:val="20"/>
                <w:szCs w:val="20"/>
              </w:rPr>
            </w:pPr>
            <w:r w:rsidRPr="001A3CB7">
              <w:rPr>
                <w:rFonts w:asciiTheme="minorHAnsi" w:hAnsiTheme="minorHAnsi"/>
                <w:sz w:val="20"/>
                <w:szCs w:val="20"/>
              </w:rPr>
              <w:t>REVİZYON NO</w:t>
            </w:r>
          </w:p>
        </w:tc>
        <w:tc>
          <w:tcPr>
            <w:tcW w:w="1275" w:type="dxa"/>
          </w:tcPr>
          <w:p w:rsidR="00DA2B6C" w:rsidRPr="001A3CB7" w:rsidRDefault="009D2D3C" w:rsidP="00990C68">
            <w:pPr>
              <w:jc w:val="center"/>
              <w:rPr>
                <w:rFonts w:asciiTheme="minorHAnsi" w:hAnsiTheme="minorHAnsi"/>
                <w:sz w:val="20"/>
                <w:szCs w:val="20"/>
              </w:rPr>
            </w:pPr>
            <w:r>
              <w:rPr>
                <w:rFonts w:asciiTheme="minorHAnsi" w:hAnsiTheme="minorHAnsi"/>
                <w:sz w:val="20"/>
                <w:szCs w:val="20"/>
              </w:rPr>
              <w:t>01</w:t>
            </w:r>
          </w:p>
        </w:tc>
      </w:tr>
      <w:tr w:rsidR="00DA2B6C" w:rsidTr="00990C68">
        <w:tc>
          <w:tcPr>
            <w:tcW w:w="2093" w:type="dxa"/>
            <w:vMerge/>
          </w:tcPr>
          <w:p w:rsidR="00DA2B6C" w:rsidRDefault="00DA2B6C" w:rsidP="00990C68"/>
        </w:tc>
        <w:tc>
          <w:tcPr>
            <w:tcW w:w="4678" w:type="dxa"/>
            <w:vMerge/>
          </w:tcPr>
          <w:p w:rsidR="00DA2B6C" w:rsidRDefault="00DA2B6C" w:rsidP="00990C68"/>
        </w:tc>
        <w:tc>
          <w:tcPr>
            <w:tcW w:w="1701" w:type="dxa"/>
          </w:tcPr>
          <w:p w:rsidR="00DA2B6C" w:rsidRPr="001A3CB7" w:rsidRDefault="00DA2B6C" w:rsidP="00990C68">
            <w:pPr>
              <w:rPr>
                <w:rFonts w:asciiTheme="minorHAnsi" w:hAnsiTheme="minorHAnsi"/>
                <w:sz w:val="20"/>
                <w:szCs w:val="20"/>
              </w:rPr>
            </w:pPr>
            <w:r w:rsidRPr="001A3CB7">
              <w:rPr>
                <w:rFonts w:asciiTheme="minorHAnsi" w:hAnsiTheme="minorHAnsi"/>
                <w:sz w:val="20"/>
                <w:szCs w:val="20"/>
              </w:rPr>
              <w:t>SAYFA</w:t>
            </w:r>
          </w:p>
        </w:tc>
        <w:tc>
          <w:tcPr>
            <w:tcW w:w="1275" w:type="dxa"/>
          </w:tcPr>
          <w:p w:rsidR="00DA2B6C" w:rsidRPr="001A3CB7" w:rsidRDefault="00DA2B6C" w:rsidP="00990C68">
            <w:pPr>
              <w:jc w:val="center"/>
              <w:rPr>
                <w:rFonts w:asciiTheme="minorHAnsi" w:hAnsiTheme="minorHAnsi"/>
                <w:sz w:val="20"/>
                <w:szCs w:val="20"/>
              </w:rPr>
            </w:pPr>
            <w:r>
              <w:rPr>
                <w:rFonts w:asciiTheme="minorHAnsi" w:hAnsiTheme="minorHAnsi"/>
                <w:sz w:val="20"/>
                <w:szCs w:val="20"/>
              </w:rPr>
              <w:t>2/2</w:t>
            </w:r>
          </w:p>
        </w:tc>
      </w:tr>
    </w:tbl>
    <w:p w:rsidR="00C341DB" w:rsidRPr="00DA2B6C" w:rsidRDefault="009777BA" w:rsidP="00DA2B6C">
      <w:pPr>
        <w:ind w:right="-567"/>
        <w:rPr>
          <w:rFonts w:asciiTheme="minorHAnsi" w:hAnsiTheme="minorHAnsi" w:cstheme="minorHAnsi"/>
        </w:rPr>
      </w:pPr>
      <w:r>
        <w:rPr>
          <w:rFonts w:asciiTheme="minorHAnsi" w:hAnsiTheme="minorHAnsi" w:cstheme="minorHAnsi"/>
          <w:b/>
        </w:rPr>
        <w:t>1.2.21</w:t>
      </w:r>
      <w:r>
        <w:rPr>
          <w:rFonts w:asciiTheme="minorHAnsi" w:hAnsiTheme="minorHAnsi" w:cstheme="minorHAnsi"/>
        </w:rPr>
        <w:t xml:space="preserve"> </w:t>
      </w:r>
      <w:r w:rsidR="00C341DB" w:rsidRPr="00DA2B6C">
        <w:rPr>
          <w:rFonts w:asciiTheme="minorHAnsi" w:hAnsiTheme="minorHAnsi" w:cstheme="minorHAnsi"/>
        </w:rPr>
        <w:t>Hastaya rahat pozisyon verilir.giyinmesine yardımcı olunur.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1.2.21 </w:t>
      </w:r>
      <w:r w:rsidR="00C341DB" w:rsidRPr="00DA2B6C">
        <w:rPr>
          <w:rFonts w:asciiTheme="minorHAnsi" w:hAnsiTheme="minorHAnsi" w:cstheme="minorHAnsi"/>
        </w:rPr>
        <w:t xml:space="preserve">İlaç uygulaması sonrasında bilgiler </w:t>
      </w:r>
      <w:r w:rsidR="009B6B9C" w:rsidRPr="009B6B9C">
        <w:rPr>
          <w:rFonts w:asciiTheme="minorHAnsi" w:hAnsiTheme="minorHAnsi" w:cstheme="minorHAnsi"/>
          <w:b/>
        </w:rPr>
        <w:t>TA.FR.13 Hemşire Gözlem Değerlendirme Formu</w:t>
      </w:r>
      <w:r w:rsidR="009B6B9C">
        <w:rPr>
          <w:rFonts w:asciiTheme="minorHAnsi" w:hAnsiTheme="minorHAnsi" w:cstheme="minorHAnsi"/>
          <w:b/>
          <w:u w:val="single"/>
        </w:rPr>
        <w:t xml:space="preserve"> </w:t>
      </w:r>
      <w:r w:rsidR="00C341DB" w:rsidRPr="00DA2B6C">
        <w:rPr>
          <w:rFonts w:asciiTheme="minorHAnsi" w:hAnsiTheme="minorHAnsi" w:cstheme="minorHAnsi"/>
        </w:rPr>
        <w:t>kayıt edilir.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1.2.22 </w:t>
      </w:r>
      <w:r w:rsidR="00C341DB" w:rsidRPr="00DA2B6C">
        <w:rPr>
          <w:rFonts w:asciiTheme="minorHAnsi" w:hAnsiTheme="minorHAnsi" w:cstheme="minorHAnsi"/>
        </w:rPr>
        <w:t>İşlem sonrasında eller yıkanır.</w:t>
      </w:r>
    </w:p>
    <w:p w:rsidR="00C341DB" w:rsidRDefault="009777BA" w:rsidP="00DA2B6C">
      <w:pPr>
        <w:ind w:right="-567"/>
        <w:rPr>
          <w:rFonts w:asciiTheme="minorHAnsi" w:hAnsiTheme="minorHAnsi" w:cstheme="minorHAnsi"/>
        </w:rPr>
      </w:pPr>
      <w:r>
        <w:rPr>
          <w:rFonts w:asciiTheme="minorHAnsi" w:hAnsiTheme="minorHAnsi" w:cstheme="minorHAnsi"/>
          <w:b/>
        </w:rPr>
        <w:t xml:space="preserve">1.2.23 </w:t>
      </w:r>
      <w:r w:rsidR="00C341DB" w:rsidRPr="00DA2B6C">
        <w:rPr>
          <w:rFonts w:asciiTheme="minorHAnsi" w:hAnsiTheme="minorHAnsi" w:cstheme="minorHAnsi"/>
        </w:rPr>
        <w:t>Beklenmeyen bir durum geliştiğinde doktora haber verilir.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 </w:t>
      </w:r>
      <w:r w:rsidR="00C341DB" w:rsidRPr="00DA2B6C">
        <w:rPr>
          <w:rFonts w:asciiTheme="minorHAnsi" w:hAnsiTheme="minorHAnsi" w:cstheme="minorHAnsi"/>
          <w:b/>
        </w:rPr>
        <w:t>’Z’Tekniği ile IM enjeksiyon Uygulanması</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1.2.24.1 </w:t>
      </w:r>
      <w:r w:rsidR="00C341DB" w:rsidRPr="00DA2B6C">
        <w:rPr>
          <w:rFonts w:asciiTheme="minorHAnsi" w:hAnsiTheme="minorHAnsi" w:cstheme="minorHAnsi"/>
        </w:rPr>
        <w:t>Demir gibi iritan ve deriyi boyayan ilaçlar 'Z’medotu kullanarak IM olarak verilmesidir.Bu medot IM enjeksiyona çok benzemesine rağmen farklılıdır.Farklılıkları;</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1.2.24.2 </w:t>
      </w:r>
      <w:r w:rsidR="00C341DB" w:rsidRPr="00DA2B6C">
        <w:rPr>
          <w:rFonts w:asciiTheme="minorHAnsi" w:hAnsiTheme="minorHAnsi" w:cstheme="minorHAnsi"/>
        </w:rPr>
        <w:t>İlaç çekildikten sonra iğne değiştirilir.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1.2.24.3 </w:t>
      </w:r>
      <w:r w:rsidR="00C341DB" w:rsidRPr="00DA2B6C">
        <w:rPr>
          <w:rFonts w:asciiTheme="minorHAnsi" w:hAnsiTheme="minorHAnsi" w:cstheme="minorHAnsi"/>
        </w:rPr>
        <w:t>İğne 90 derecelik bir açıyla batırılmadan önce deri yerinden yaklaşık 3-</w:t>
      </w:r>
      <w:smartTag w:uri="urn:schemas-microsoft-com:office:smarttags" w:element="metricconverter">
        <w:smartTagPr>
          <w:attr w:name="ProductID" w:val="4 cm"/>
        </w:smartTagPr>
        <w:r w:rsidR="00C341DB" w:rsidRPr="00DA2B6C">
          <w:rPr>
            <w:rFonts w:asciiTheme="minorHAnsi" w:hAnsiTheme="minorHAnsi" w:cstheme="minorHAnsi"/>
          </w:rPr>
          <w:t>4 cm</w:t>
        </w:r>
      </w:smartTag>
      <w:r w:rsidR="00C341DB" w:rsidRPr="00DA2B6C">
        <w:rPr>
          <w:rFonts w:asciiTheme="minorHAnsi" w:hAnsiTheme="minorHAnsi" w:cstheme="minorHAnsi"/>
        </w:rPr>
        <w:t xml:space="preserve"> uzağa itilir.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1.2.24.4 </w:t>
      </w:r>
      <w:r w:rsidR="00C341DB" w:rsidRPr="00DA2B6C">
        <w:rPr>
          <w:rFonts w:asciiTheme="minorHAnsi" w:hAnsiTheme="minorHAnsi" w:cstheme="minorHAnsi"/>
        </w:rPr>
        <w:t>İlaç verildikten sonra,ilacın emilimi için iğneyi geri çekmeden önce 10 sn beklenir</w:t>
      </w:r>
    </w:p>
    <w:p w:rsidR="00DA2B6C" w:rsidRDefault="009777BA" w:rsidP="00DA2B6C">
      <w:pPr>
        <w:ind w:right="-567"/>
        <w:rPr>
          <w:rFonts w:asciiTheme="minorHAnsi" w:hAnsiTheme="minorHAnsi" w:cstheme="minorHAnsi"/>
        </w:rPr>
      </w:pPr>
      <w:r>
        <w:rPr>
          <w:rFonts w:asciiTheme="minorHAnsi" w:hAnsiTheme="minorHAnsi" w:cstheme="minorHAnsi"/>
          <w:b/>
        </w:rPr>
        <w:t xml:space="preserve">1.2.24.5 </w:t>
      </w:r>
      <w:r w:rsidR="00C341DB" w:rsidRPr="00DA2B6C">
        <w:rPr>
          <w:rFonts w:asciiTheme="minorHAnsi" w:hAnsiTheme="minorHAnsi" w:cstheme="minorHAnsi"/>
        </w:rPr>
        <w:t>iğne çıkarıldıktan sonra deri serbest bırakılır.Bu yöntemle ilacın sübkutan dokuya geri dönmesi önlenmiş olur.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1.2.24.6 </w:t>
      </w:r>
      <w:r w:rsidR="00C341DB" w:rsidRPr="00DA2B6C">
        <w:rPr>
          <w:rFonts w:asciiTheme="minorHAnsi" w:hAnsiTheme="minorHAnsi" w:cstheme="minorHAnsi"/>
        </w:rPr>
        <w:t>İlacın geri sızmasını önlemek için masaj yapılmaz.</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1.2.24.7 </w:t>
      </w:r>
      <w:r w:rsidR="00C341DB" w:rsidRPr="00DA2B6C">
        <w:rPr>
          <w:rFonts w:asciiTheme="minorHAnsi" w:hAnsiTheme="minorHAnsi" w:cstheme="minorHAnsi"/>
        </w:rPr>
        <w:t>Yetişkinlerde IM enjeksiyonun uygulanacağı başlıca kas grupları</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1.2.25 </w:t>
      </w:r>
      <w:r w:rsidR="00C341DB" w:rsidRPr="00DA2B6C">
        <w:rPr>
          <w:rFonts w:asciiTheme="minorHAnsi" w:hAnsiTheme="minorHAnsi" w:cstheme="minorHAnsi"/>
          <w:b/>
        </w:rPr>
        <w:t>Dorso gluteal bölge</w:t>
      </w:r>
      <w:r w:rsidR="00C341DB" w:rsidRPr="00DA2B6C">
        <w:rPr>
          <w:rFonts w:asciiTheme="minorHAnsi" w:hAnsiTheme="minorHAnsi" w:cstheme="minorHAnsi"/>
        </w:rPr>
        <w:t>:geniş kas grupları içeren bu bölge Im enjeksiyonda en çok kullanılan alandır.Siyatik siniri ve superior,inferior gluteal arterleri travmadan korumak için bölge dikkatle seçilir.Bu alanlar;</w:t>
      </w:r>
    </w:p>
    <w:p w:rsidR="00C341DB" w:rsidRPr="00DA2B6C" w:rsidRDefault="009777BA" w:rsidP="009777BA">
      <w:pPr>
        <w:ind w:right="-567"/>
        <w:rPr>
          <w:rFonts w:asciiTheme="minorHAnsi" w:hAnsiTheme="minorHAnsi" w:cstheme="minorHAnsi"/>
        </w:rPr>
      </w:pPr>
      <w:r>
        <w:rPr>
          <w:rFonts w:asciiTheme="minorHAnsi" w:hAnsiTheme="minorHAnsi" w:cstheme="minorHAnsi"/>
          <w:b/>
        </w:rPr>
        <w:t xml:space="preserve">1.2.25.1  </w:t>
      </w:r>
      <w:r w:rsidR="00C341DB" w:rsidRPr="00DA2B6C">
        <w:rPr>
          <w:rFonts w:asciiTheme="minorHAnsi" w:hAnsiTheme="minorHAnsi" w:cstheme="minorHAnsi"/>
        </w:rPr>
        <w:t>Gluteal bölge hayali bir hat ile 4’e bölündüğünde üst ve dışta kalan ¼ parça</w:t>
      </w:r>
    </w:p>
    <w:p w:rsidR="00C341DB" w:rsidRPr="00DA2B6C" w:rsidRDefault="009777BA" w:rsidP="009777BA">
      <w:pPr>
        <w:ind w:right="-567"/>
        <w:rPr>
          <w:rFonts w:asciiTheme="minorHAnsi" w:hAnsiTheme="minorHAnsi" w:cstheme="minorHAnsi"/>
        </w:rPr>
      </w:pPr>
      <w:r>
        <w:rPr>
          <w:rFonts w:asciiTheme="minorHAnsi" w:hAnsiTheme="minorHAnsi" w:cstheme="minorHAnsi"/>
          <w:b/>
        </w:rPr>
        <w:t xml:space="preserve">1.2.25.2 </w:t>
      </w:r>
      <w:r w:rsidR="00C341DB" w:rsidRPr="00DA2B6C">
        <w:rPr>
          <w:rFonts w:asciiTheme="minorHAnsi" w:hAnsiTheme="minorHAnsi" w:cstheme="minorHAnsi"/>
        </w:rPr>
        <w:t>Krista iliaka superior ile koksiks hayali bir çizgiyle birleştirilip 3!e bölündüğünde dışta kalan 1/3 lük bölge</w:t>
      </w:r>
    </w:p>
    <w:p w:rsidR="00C341DB" w:rsidRPr="00DA2B6C" w:rsidRDefault="009777BA" w:rsidP="009777BA">
      <w:pPr>
        <w:ind w:right="-567"/>
        <w:rPr>
          <w:rFonts w:asciiTheme="minorHAnsi" w:hAnsiTheme="minorHAnsi" w:cstheme="minorHAnsi"/>
        </w:rPr>
      </w:pPr>
      <w:r>
        <w:rPr>
          <w:rFonts w:asciiTheme="minorHAnsi" w:hAnsiTheme="minorHAnsi" w:cstheme="minorHAnsi"/>
          <w:b/>
        </w:rPr>
        <w:t xml:space="preserve">1.2.25.3 </w:t>
      </w:r>
      <w:r w:rsidR="00C341DB" w:rsidRPr="00DA2B6C">
        <w:rPr>
          <w:rFonts w:asciiTheme="minorHAnsi" w:hAnsiTheme="minorHAnsi" w:cstheme="minorHAnsi"/>
        </w:rPr>
        <w:t>Posterior superior krista ilyaka ile femur başı arasına çizilen hayali çizginin dışında kalan bölgenin üst ve yan tarafı olarak sıralanabilir.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1.2.26 </w:t>
      </w:r>
      <w:r w:rsidR="00C341DB" w:rsidRPr="00DA2B6C">
        <w:rPr>
          <w:rFonts w:asciiTheme="minorHAnsi" w:hAnsiTheme="minorHAnsi" w:cstheme="minorHAnsi"/>
          <w:b/>
        </w:rPr>
        <w:t>Ventro gluteal bölge</w:t>
      </w:r>
      <w:r w:rsidR="00C341DB" w:rsidRPr="00DA2B6C">
        <w:rPr>
          <w:rFonts w:asciiTheme="minorHAnsi" w:hAnsiTheme="minorHAnsi" w:cstheme="minorHAnsi"/>
        </w:rPr>
        <w:t xml:space="preserve">:Bu bölge yetişkinlerde sıklıkla kullanılır.Bölgede subkutan tabakanın inceliği ,büyük damar ve sinirlerin azlığı,hastaya verilecek pozisyonun kolaylığı bu alanın tercih nedenidir.Enjeksiyon hastanın sol tarafına uygulanacaksa Hemşire sağ elinin avuç içini femur başının olduğu bölgeye işaret parmağını ise anterior superior krista ilyakaya yerleştirir.Orta parmağınıda krista ilyakaya doğru’V’şeklinde iyice açarak işaret ve orta parmağın oluşturduğu açının ortasına enjeksiyon uygulanır.  </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1.2.27 </w:t>
      </w:r>
      <w:r w:rsidR="00C341DB" w:rsidRPr="00DA2B6C">
        <w:rPr>
          <w:rFonts w:asciiTheme="minorHAnsi" w:hAnsiTheme="minorHAnsi" w:cstheme="minorHAnsi"/>
          <w:b/>
        </w:rPr>
        <w:t>Laterofemoral Bölge</w:t>
      </w:r>
      <w:r w:rsidR="00C341DB" w:rsidRPr="00DA2B6C">
        <w:rPr>
          <w:rFonts w:asciiTheme="minorHAnsi" w:hAnsiTheme="minorHAnsi" w:cstheme="minorHAnsi"/>
        </w:rPr>
        <w:t>;Üst baldırın yan kısmıdır.Damar ve sinir açısından zengin olmadığından emilim daha yavaştır.Bu nedenle devamlı uygulamalarda fazla kullanılan bir bölge değildir.</w:t>
      </w:r>
    </w:p>
    <w:p w:rsidR="00C341DB" w:rsidRPr="00DA2B6C" w:rsidRDefault="009777BA" w:rsidP="00DA2B6C">
      <w:pPr>
        <w:ind w:right="-567"/>
        <w:rPr>
          <w:rFonts w:asciiTheme="minorHAnsi" w:hAnsiTheme="minorHAnsi" w:cstheme="minorHAnsi"/>
        </w:rPr>
      </w:pPr>
      <w:r>
        <w:rPr>
          <w:rFonts w:asciiTheme="minorHAnsi" w:hAnsiTheme="minorHAnsi" w:cstheme="minorHAnsi"/>
          <w:b/>
        </w:rPr>
        <w:t xml:space="preserve">1.2.28 </w:t>
      </w:r>
      <w:r w:rsidR="00C341DB" w:rsidRPr="00DA2B6C">
        <w:rPr>
          <w:rFonts w:asciiTheme="minorHAnsi" w:hAnsiTheme="minorHAnsi" w:cstheme="minorHAnsi"/>
          <w:b/>
        </w:rPr>
        <w:t>Deltoid Bölge</w:t>
      </w:r>
      <w:r w:rsidR="00C341DB" w:rsidRPr="00DA2B6C">
        <w:rPr>
          <w:rFonts w:asciiTheme="minorHAnsi" w:hAnsiTheme="minorHAnsi" w:cstheme="minorHAnsi"/>
        </w:rPr>
        <w:t>:bu bölgeye yapılan uygulamalar hasta yönünden kolaylık taşımasına rağmen alanın küçük olması ve enjeksiyon bölgesinin yakınında radial sinir ,büyük kan damarı bulunması nedeniyle Özellikle çocuklarda 1cc’yi aşan uygulamalarda bu bölge kullanılmaz.Deltoid bölge omuz başından 4 parmak aşağı olarak belirlenir.</w:t>
      </w:r>
    </w:p>
    <w:p w:rsidR="00C341DB" w:rsidRPr="00DA2B6C" w:rsidRDefault="009777BA" w:rsidP="00DA2B6C">
      <w:pPr>
        <w:ind w:right="-567"/>
        <w:rPr>
          <w:rFonts w:asciiTheme="minorHAnsi" w:hAnsiTheme="minorHAnsi" w:cstheme="minorHAnsi"/>
          <w:b/>
        </w:rPr>
      </w:pPr>
      <w:r>
        <w:rPr>
          <w:rFonts w:asciiTheme="minorHAnsi" w:hAnsiTheme="minorHAnsi" w:cstheme="minorHAnsi"/>
          <w:b/>
        </w:rPr>
        <w:t xml:space="preserve">1.2.29 </w:t>
      </w:r>
      <w:r w:rsidR="00C341DB" w:rsidRPr="00DA2B6C">
        <w:rPr>
          <w:rFonts w:asciiTheme="minorHAnsi" w:hAnsiTheme="minorHAnsi" w:cstheme="minorHAnsi"/>
          <w:b/>
        </w:rPr>
        <w:t>İntramüsküler Enjeksiyonda dikkat edilecek İlkeler</w:t>
      </w:r>
    </w:p>
    <w:p w:rsidR="00C341DB" w:rsidRPr="00DA2B6C" w:rsidRDefault="009777BA" w:rsidP="009777BA">
      <w:pPr>
        <w:ind w:right="-567"/>
        <w:rPr>
          <w:rFonts w:asciiTheme="minorHAnsi" w:hAnsiTheme="minorHAnsi" w:cstheme="minorHAnsi"/>
        </w:rPr>
      </w:pPr>
      <w:r>
        <w:rPr>
          <w:rFonts w:asciiTheme="minorHAnsi" w:hAnsiTheme="minorHAnsi" w:cstheme="minorHAnsi"/>
          <w:b/>
        </w:rPr>
        <w:t xml:space="preserve">1.2.29.1 </w:t>
      </w:r>
      <w:r w:rsidR="00C341DB" w:rsidRPr="00DA2B6C">
        <w:rPr>
          <w:rFonts w:asciiTheme="minorHAnsi" w:hAnsiTheme="minorHAnsi" w:cstheme="minorHAnsi"/>
        </w:rPr>
        <w:t>İntramüsküler enjeksiyon yerlerinin seçimi doğru yapılmalı</w:t>
      </w:r>
    </w:p>
    <w:p w:rsidR="00C341DB" w:rsidRPr="00DA2B6C" w:rsidRDefault="009777BA" w:rsidP="009777BA">
      <w:pPr>
        <w:ind w:right="-567"/>
        <w:rPr>
          <w:rFonts w:asciiTheme="minorHAnsi" w:hAnsiTheme="minorHAnsi" w:cstheme="minorHAnsi"/>
        </w:rPr>
      </w:pPr>
      <w:r>
        <w:rPr>
          <w:rFonts w:asciiTheme="minorHAnsi" w:hAnsiTheme="minorHAnsi" w:cstheme="minorHAnsi"/>
          <w:b/>
        </w:rPr>
        <w:t xml:space="preserve">1.2.29.2 </w:t>
      </w:r>
      <w:r w:rsidR="00C341DB" w:rsidRPr="00DA2B6C">
        <w:rPr>
          <w:rFonts w:asciiTheme="minorHAnsi" w:hAnsiTheme="minorHAnsi" w:cstheme="minorHAnsi"/>
        </w:rPr>
        <w:t xml:space="preserve">Kasın gevşemesi ve ağrıyı azaltmak için hstaya uygun pozisyon verilmeli </w:t>
      </w:r>
    </w:p>
    <w:p w:rsidR="00DA2B6C" w:rsidRDefault="009777BA" w:rsidP="009777BA">
      <w:pPr>
        <w:ind w:right="-567"/>
        <w:rPr>
          <w:rFonts w:asciiTheme="minorHAnsi" w:hAnsiTheme="minorHAnsi" w:cstheme="minorHAnsi"/>
        </w:rPr>
      </w:pPr>
      <w:r>
        <w:rPr>
          <w:rFonts w:asciiTheme="minorHAnsi" w:hAnsiTheme="minorHAnsi" w:cstheme="minorHAnsi"/>
          <w:b/>
        </w:rPr>
        <w:t xml:space="preserve">1.2.29.3 </w:t>
      </w:r>
      <w:r w:rsidR="00C341DB" w:rsidRPr="00DA2B6C">
        <w:rPr>
          <w:rFonts w:asciiTheme="minorHAnsi" w:hAnsiTheme="minorHAnsi" w:cstheme="minorHAnsi"/>
        </w:rPr>
        <w:t>İğne kasa tek bir hareketle batırılmalı,aynı hızla çıkarılmalıdır</w:t>
      </w:r>
      <w:r w:rsidR="00DA2B6C">
        <w:rPr>
          <w:rFonts w:asciiTheme="minorHAnsi" w:hAnsiTheme="minorHAnsi" w:cstheme="minorHAnsi"/>
        </w:rPr>
        <w:t>.</w:t>
      </w:r>
    </w:p>
    <w:p w:rsidR="009677F0" w:rsidRDefault="009677F0" w:rsidP="009777BA">
      <w:pPr>
        <w:ind w:right="-567"/>
        <w:rPr>
          <w:rFonts w:asciiTheme="minorHAnsi" w:hAnsiTheme="minorHAnsi" w:cstheme="minorHAnsi"/>
          <w:b/>
        </w:rPr>
      </w:pPr>
      <w:r w:rsidRPr="007C22D0">
        <w:rPr>
          <w:rFonts w:asciiTheme="minorHAnsi" w:hAnsiTheme="minorHAnsi" w:cstheme="minorHAnsi"/>
          <w:b/>
        </w:rPr>
        <w:t>2.</w:t>
      </w:r>
      <w:r w:rsidR="007C22D0" w:rsidRPr="007C22D0">
        <w:rPr>
          <w:rFonts w:asciiTheme="minorHAnsi" w:hAnsiTheme="minorHAnsi" w:cstheme="minorHAnsi"/>
          <w:b/>
        </w:rPr>
        <w:t>İlgili Dokümanlar</w:t>
      </w:r>
    </w:p>
    <w:p w:rsidR="007C22D0" w:rsidRPr="007C22D0" w:rsidRDefault="007C22D0" w:rsidP="009777BA">
      <w:pPr>
        <w:ind w:right="-567"/>
        <w:rPr>
          <w:rFonts w:asciiTheme="minorHAnsi" w:hAnsiTheme="minorHAnsi" w:cstheme="minorHAnsi"/>
          <w:b/>
        </w:rPr>
      </w:pPr>
      <w:r w:rsidRPr="009B6B9C">
        <w:rPr>
          <w:rFonts w:asciiTheme="minorHAnsi" w:hAnsiTheme="minorHAnsi" w:cstheme="minorHAnsi"/>
          <w:b/>
        </w:rPr>
        <w:t>TA.FR.13 Hemşire Gözlem Değerlendirme Formu</w:t>
      </w:r>
    </w:p>
    <w:tbl>
      <w:tblPr>
        <w:tblStyle w:val="TabloKlavuzu"/>
        <w:tblW w:w="0" w:type="auto"/>
        <w:tblLook w:val="04A0" w:firstRow="1" w:lastRow="0" w:firstColumn="1" w:lastColumn="0" w:noHBand="0" w:noVBand="1"/>
      </w:tblPr>
      <w:tblGrid>
        <w:gridCol w:w="3070"/>
        <w:gridCol w:w="3071"/>
        <w:gridCol w:w="3071"/>
      </w:tblGrid>
      <w:tr w:rsidR="00DA2B6C" w:rsidTr="00DA2B6C">
        <w:tc>
          <w:tcPr>
            <w:tcW w:w="3070"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HAZIRLAYAN</w:t>
            </w:r>
          </w:p>
        </w:tc>
        <w:tc>
          <w:tcPr>
            <w:tcW w:w="3071"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KONTROL EDEN</w:t>
            </w:r>
          </w:p>
        </w:tc>
        <w:tc>
          <w:tcPr>
            <w:tcW w:w="3071"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ONAYLAYAN</w:t>
            </w:r>
          </w:p>
        </w:tc>
      </w:tr>
      <w:tr w:rsidR="00DA2B6C" w:rsidTr="00DA2B6C">
        <w:tc>
          <w:tcPr>
            <w:tcW w:w="3070"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BAŞHEMŞİRE</w:t>
            </w:r>
          </w:p>
        </w:tc>
        <w:tc>
          <w:tcPr>
            <w:tcW w:w="3071"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PERFORMANS VE KALİTE BİRİMİ</w:t>
            </w:r>
          </w:p>
        </w:tc>
        <w:tc>
          <w:tcPr>
            <w:tcW w:w="3071" w:type="dxa"/>
          </w:tcPr>
          <w:p w:rsidR="00DA2B6C" w:rsidRPr="00DA2B6C" w:rsidRDefault="00DA2B6C" w:rsidP="00DA2B6C">
            <w:pPr>
              <w:jc w:val="center"/>
              <w:rPr>
                <w:rFonts w:asciiTheme="minorHAnsi" w:hAnsiTheme="minorHAnsi"/>
                <w:sz w:val="20"/>
                <w:szCs w:val="20"/>
              </w:rPr>
            </w:pPr>
            <w:r w:rsidRPr="00DA2B6C">
              <w:rPr>
                <w:rFonts w:asciiTheme="minorHAnsi" w:hAnsiTheme="minorHAnsi"/>
                <w:sz w:val="20"/>
                <w:szCs w:val="20"/>
              </w:rPr>
              <w:t>BAŞHEKİM</w:t>
            </w:r>
          </w:p>
        </w:tc>
      </w:tr>
    </w:tbl>
    <w:p w:rsidR="00DA2B6C" w:rsidRDefault="00DA2B6C" w:rsidP="00DA2B6C"/>
    <w:sectPr w:rsidR="00DA2B6C" w:rsidSect="00C341DB">
      <w:headerReference w:type="even" r:id="rId10"/>
      <w:headerReference w:type="default" r:id="rId11"/>
      <w:headerReference w:type="firs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9E" w:rsidRDefault="004E239E" w:rsidP="00C341DB">
      <w:r>
        <w:separator/>
      </w:r>
    </w:p>
  </w:endnote>
  <w:endnote w:type="continuationSeparator" w:id="0">
    <w:p w:rsidR="004E239E" w:rsidRDefault="004E239E" w:rsidP="00C3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9E" w:rsidRDefault="004E239E" w:rsidP="00C341DB">
      <w:r>
        <w:separator/>
      </w:r>
    </w:p>
  </w:footnote>
  <w:footnote w:type="continuationSeparator" w:id="0">
    <w:p w:rsidR="004E239E" w:rsidRDefault="004E239E" w:rsidP="00C3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EF" w:rsidRDefault="004E239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108" o:spid="_x0000_s2050" type="#_x0000_t136" style="position:absolute;margin-left:0;margin-top:0;width:564.3pt;height:75.2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EF" w:rsidRDefault="004E239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109" o:spid="_x0000_s2051" type="#_x0000_t136" style="position:absolute;margin-left:0;margin-top:0;width:564.3pt;height:75.2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EF" w:rsidRDefault="004E239E">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8107" o:spid="_x0000_s2049" type="#_x0000_t136" style="position:absolute;margin-left:0;margin-top:0;width:564.3pt;height:75.2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126B1"/>
    <w:multiLevelType w:val="hybridMultilevel"/>
    <w:tmpl w:val="37D66768"/>
    <w:lvl w:ilvl="0" w:tplc="F49A38F8">
      <w:start w:val="1"/>
      <w:numFmt w:val="bullet"/>
      <w:lvlText w:val=""/>
      <w:lvlJc w:val="left"/>
      <w:pPr>
        <w:tabs>
          <w:tab w:val="num" w:pos="720"/>
        </w:tabs>
        <w:ind w:left="720" w:hanging="360"/>
      </w:pPr>
      <w:rPr>
        <w:rFonts w:ascii="Symbol" w:hAnsi="Symbol"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AEA6EEA"/>
    <w:multiLevelType w:val="hybridMultilevel"/>
    <w:tmpl w:val="38D6B70C"/>
    <w:lvl w:ilvl="0" w:tplc="F49A38F8">
      <w:start w:val="1"/>
      <w:numFmt w:val="bullet"/>
      <w:lvlText w:val=""/>
      <w:lvlJc w:val="left"/>
      <w:pPr>
        <w:tabs>
          <w:tab w:val="num" w:pos="644"/>
        </w:tabs>
        <w:ind w:left="644" w:hanging="360"/>
      </w:pPr>
      <w:rPr>
        <w:rFonts w:ascii="Symbol" w:hAnsi="Symbol" w:hint="default"/>
        <w:sz w:val="24"/>
        <w:szCs w:val="24"/>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27"/>
    <w:rsid w:val="00090B51"/>
    <w:rsid w:val="00144C46"/>
    <w:rsid w:val="002B2648"/>
    <w:rsid w:val="00440BEF"/>
    <w:rsid w:val="004C0691"/>
    <w:rsid w:val="004E239E"/>
    <w:rsid w:val="0052103E"/>
    <w:rsid w:val="00545A86"/>
    <w:rsid w:val="006315C4"/>
    <w:rsid w:val="006D5D3F"/>
    <w:rsid w:val="006D5EC2"/>
    <w:rsid w:val="007C22D0"/>
    <w:rsid w:val="009677F0"/>
    <w:rsid w:val="009777BA"/>
    <w:rsid w:val="009B6B9C"/>
    <w:rsid w:val="009D2D3C"/>
    <w:rsid w:val="009E7663"/>
    <w:rsid w:val="00AC6462"/>
    <w:rsid w:val="00BB2F27"/>
    <w:rsid w:val="00C341DB"/>
    <w:rsid w:val="00D34290"/>
    <w:rsid w:val="00DA2B6C"/>
    <w:rsid w:val="00DD6AD0"/>
    <w:rsid w:val="00F33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B"/>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41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C341DB"/>
    <w:pPr>
      <w:tabs>
        <w:tab w:val="center" w:pos="4536"/>
        <w:tab w:val="right" w:pos="9072"/>
      </w:tabs>
    </w:pPr>
  </w:style>
  <w:style w:type="character" w:customStyle="1" w:styleId="stbilgiChar">
    <w:name w:val="Üstbilgi Char"/>
    <w:basedOn w:val="VarsaylanParagrafYazTipi"/>
    <w:link w:val="stbilgi"/>
    <w:uiPriority w:val="99"/>
    <w:rsid w:val="00C341DB"/>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C341DB"/>
    <w:rPr>
      <w:rFonts w:ascii="Tahoma" w:hAnsi="Tahoma" w:cs="Tahoma"/>
      <w:sz w:val="16"/>
      <w:szCs w:val="16"/>
    </w:rPr>
  </w:style>
  <w:style w:type="character" w:customStyle="1" w:styleId="BalonMetniChar">
    <w:name w:val="Balon Metni Char"/>
    <w:basedOn w:val="VarsaylanParagrafYazTipi"/>
    <w:link w:val="BalonMetni"/>
    <w:uiPriority w:val="99"/>
    <w:semiHidden/>
    <w:rsid w:val="00C341DB"/>
    <w:rPr>
      <w:rFonts w:ascii="Tahoma" w:eastAsia="Times New Roman" w:hAnsi="Tahoma" w:cs="Tahoma"/>
      <w:noProof/>
      <w:sz w:val="16"/>
      <w:szCs w:val="16"/>
      <w:lang w:eastAsia="tr-TR"/>
    </w:rPr>
  </w:style>
  <w:style w:type="paragraph" w:styleId="Altbilgi">
    <w:name w:val="footer"/>
    <w:basedOn w:val="Normal"/>
    <w:link w:val="AltbilgiChar"/>
    <w:uiPriority w:val="99"/>
    <w:unhideWhenUsed/>
    <w:rsid w:val="00C341DB"/>
    <w:pPr>
      <w:tabs>
        <w:tab w:val="center" w:pos="4536"/>
        <w:tab w:val="right" w:pos="9072"/>
      </w:tabs>
    </w:pPr>
  </w:style>
  <w:style w:type="character" w:customStyle="1" w:styleId="AltbilgiChar">
    <w:name w:val="Altbilgi Char"/>
    <w:basedOn w:val="VarsaylanParagrafYazTipi"/>
    <w:link w:val="Altbilgi"/>
    <w:uiPriority w:val="99"/>
    <w:rsid w:val="00C341DB"/>
    <w:rPr>
      <w:rFonts w:ascii="Times New Roman" w:eastAsia="Times New Roman" w:hAnsi="Times New Roman" w:cs="Times New Roman"/>
      <w:noProo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DB"/>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41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C341DB"/>
    <w:pPr>
      <w:tabs>
        <w:tab w:val="center" w:pos="4536"/>
        <w:tab w:val="right" w:pos="9072"/>
      </w:tabs>
    </w:pPr>
  </w:style>
  <w:style w:type="character" w:customStyle="1" w:styleId="stbilgiChar">
    <w:name w:val="Üstbilgi Char"/>
    <w:basedOn w:val="VarsaylanParagrafYazTipi"/>
    <w:link w:val="stbilgi"/>
    <w:uiPriority w:val="99"/>
    <w:rsid w:val="00C341DB"/>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C341DB"/>
    <w:rPr>
      <w:rFonts w:ascii="Tahoma" w:hAnsi="Tahoma" w:cs="Tahoma"/>
      <w:sz w:val="16"/>
      <w:szCs w:val="16"/>
    </w:rPr>
  </w:style>
  <w:style w:type="character" w:customStyle="1" w:styleId="BalonMetniChar">
    <w:name w:val="Balon Metni Char"/>
    <w:basedOn w:val="VarsaylanParagrafYazTipi"/>
    <w:link w:val="BalonMetni"/>
    <w:uiPriority w:val="99"/>
    <w:semiHidden/>
    <w:rsid w:val="00C341DB"/>
    <w:rPr>
      <w:rFonts w:ascii="Tahoma" w:eastAsia="Times New Roman" w:hAnsi="Tahoma" w:cs="Tahoma"/>
      <w:noProof/>
      <w:sz w:val="16"/>
      <w:szCs w:val="16"/>
      <w:lang w:eastAsia="tr-TR"/>
    </w:rPr>
  </w:style>
  <w:style w:type="paragraph" w:styleId="Altbilgi">
    <w:name w:val="footer"/>
    <w:basedOn w:val="Normal"/>
    <w:link w:val="AltbilgiChar"/>
    <w:uiPriority w:val="99"/>
    <w:unhideWhenUsed/>
    <w:rsid w:val="00C341DB"/>
    <w:pPr>
      <w:tabs>
        <w:tab w:val="center" w:pos="4536"/>
        <w:tab w:val="right" w:pos="9072"/>
      </w:tabs>
    </w:pPr>
  </w:style>
  <w:style w:type="character" w:customStyle="1" w:styleId="AltbilgiChar">
    <w:name w:val="Altbilgi Char"/>
    <w:basedOn w:val="VarsaylanParagrafYazTipi"/>
    <w:link w:val="Altbilgi"/>
    <w:uiPriority w:val="99"/>
    <w:rsid w:val="00C341DB"/>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99DA-1CDE-4888-B562-3E43842C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813</Words>
  <Characters>4636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level51</dc:creator>
  <cp:keywords/>
  <dc:description/>
  <cp:lastModifiedBy>LEVEL</cp:lastModifiedBy>
  <cp:revision>14</cp:revision>
  <cp:lastPrinted>2017-06-15T06:18:00Z</cp:lastPrinted>
  <dcterms:created xsi:type="dcterms:W3CDTF">2014-10-01T08:33:00Z</dcterms:created>
  <dcterms:modified xsi:type="dcterms:W3CDTF">2018-07-05T12:06:00Z</dcterms:modified>
</cp:coreProperties>
</file>