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5C2BD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1AA569C" wp14:editId="5EC97AFB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Default="005C2BD8" w:rsidP="005C2BD8"/>
          <w:p w:rsidR="005C2BD8" w:rsidRPr="00AE5361" w:rsidRDefault="00E14A1A" w:rsidP="005C2BD8">
            <w:pPr>
              <w:jc w:val="center"/>
              <w:rPr>
                <w:b/>
              </w:rPr>
            </w:pPr>
            <w:bookmarkStart w:id="0" w:name="_GoBack"/>
            <w:r w:rsidRPr="00E14A1A">
              <w:rPr>
                <w:rFonts w:ascii="Calibri" w:hAnsi="Calibri"/>
                <w:b/>
              </w:rPr>
              <w:t>SOĞUK BUHAR MAKİNASI KULLANMA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E14A1A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MC.TL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.10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E14A1A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A1A">
              <w:rPr>
                <w:rFonts w:ascii="Calibri" w:hAnsi="Calibri"/>
                <w:sz w:val="20"/>
                <w:szCs w:val="20"/>
              </w:rPr>
              <w:t>22.12.2014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2BD8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E14A1A" w:rsidRDefault="005C2BD8" w:rsidP="00E14A1A">
      <w:pPr>
        <w:ind w:left="851" w:right="268"/>
      </w:pPr>
    </w:p>
    <w:p w:rsidR="005C2BD8" w:rsidRPr="00E14A1A" w:rsidRDefault="005C2BD8" w:rsidP="00E14A1A">
      <w:pPr>
        <w:ind w:left="851" w:right="268"/>
      </w:pPr>
    </w:p>
    <w:p w:rsidR="005C2BD8" w:rsidRPr="00E14A1A" w:rsidRDefault="005C2BD8" w:rsidP="00E14A1A">
      <w:pPr>
        <w:ind w:left="851" w:right="268"/>
      </w:pPr>
    </w:p>
    <w:p w:rsidR="00E14A1A" w:rsidRPr="00E14A1A" w:rsidRDefault="00E14A1A" w:rsidP="00E14A1A">
      <w:pPr>
        <w:ind w:left="851" w:right="268"/>
        <w:rPr>
          <w:rFonts w:asciiTheme="minorHAnsi" w:hAnsiTheme="minorHAnsi"/>
          <w:b/>
        </w:rPr>
      </w:pPr>
      <w:r w:rsidRPr="00E14A1A">
        <w:rPr>
          <w:rFonts w:asciiTheme="minorHAnsi" w:hAnsiTheme="minorHAnsi"/>
          <w:b/>
        </w:rPr>
        <w:t>1</w:t>
      </w:r>
      <w:r w:rsidRPr="00E14A1A">
        <w:rPr>
          <w:rFonts w:asciiTheme="minorHAnsi" w:hAnsiTheme="minorHAnsi"/>
          <w:b/>
        </w:rPr>
        <w:t>.AMAÇ:</w:t>
      </w:r>
    </w:p>
    <w:p w:rsid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Hastanemiz servislerinde bulunan Buhar Makinesinin doğru kullanımını ve buhar ihtiyacını sağlamak için doğru bir yöntem belirlemek.</w:t>
      </w:r>
    </w:p>
    <w:p w:rsidR="00E14A1A" w:rsidRDefault="00E14A1A" w:rsidP="00E14A1A">
      <w:pPr>
        <w:ind w:left="851" w:right="268"/>
        <w:rPr>
          <w:rFonts w:asciiTheme="minorHAnsi" w:hAnsiTheme="minorHAnsi"/>
        </w:rPr>
      </w:pPr>
    </w:p>
    <w:p w:rsid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  <w:b/>
        </w:rPr>
        <w:t>2. KAPSAM</w:t>
      </w:r>
      <w:r>
        <w:rPr>
          <w:rFonts w:asciiTheme="minorHAnsi" w:hAnsiTheme="minorHAnsi"/>
        </w:rPr>
        <w:t>: Tüm sağlık personellerini kapsar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Pr="00E14A1A">
        <w:rPr>
          <w:rFonts w:asciiTheme="minorHAnsi" w:hAnsiTheme="minorHAnsi"/>
          <w:b/>
        </w:rPr>
        <w:t>.SORUMLULAR</w:t>
      </w:r>
      <w:r w:rsidRPr="00E14A1A">
        <w:rPr>
          <w:rFonts w:asciiTheme="minorHAnsi" w:hAnsiTheme="minorHAnsi"/>
        </w:rPr>
        <w:t>: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- Hemşire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Temizlik Personeli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</w:p>
    <w:p w:rsidR="00E14A1A" w:rsidRPr="00E14A1A" w:rsidRDefault="00E14A1A" w:rsidP="00E14A1A">
      <w:pPr>
        <w:ind w:left="851" w:right="2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E14A1A">
        <w:rPr>
          <w:rFonts w:asciiTheme="minorHAnsi" w:hAnsiTheme="minorHAnsi"/>
          <w:b/>
        </w:rPr>
        <w:t>.TALİMAT AYRINTISI: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 xml:space="preserve">3.1 Buhar tedavisi alması gereken hastanın, Doktor istemine göre Buhar Programı servis </w:t>
      </w:r>
      <w:proofErr w:type="gramStart"/>
      <w:r w:rsidRPr="00E14A1A">
        <w:rPr>
          <w:rFonts w:asciiTheme="minorHAnsi" w:hAnsiTheme="minorHAnsi"/>
        </w:rPr>
        <w:t>hemşiresi    tarafından</w:t>
      </w:r>
      <w:proofErr w:type="gramEnd"/>
      <w:r w:rsidRPr="00E14A1A">
        <w:rPr>
          <w:rFonts w:asciiTheme="minorHAnsi" w:hAnsiTheme="minorHAnsi"/>
        </w:rPr>
        <w:t xml:space="preserve"> seanslar şeklinde ayarlanır.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 xml:space="preserve">3.2 Cihazın fişini tak. Cihazın büyük haznesine </w:t>
      </w:r>
      <w:proofErr w:type="spellStart"/>
      <w:r w:rsidRPr="00E14A1A">
        <w:rPr>
          <w:rFonts w:asciiTheme="minorHAnsi" w:hAnsiTheme="minorHAnsi"/>
        </w:rPr>
        <w:t>max</w:t>
      </w:r>
      <w:proofErr w:type="spellEnd"/>
      <w:r w:rsidRPr="00E14A1A">
        <w:rPr>
          <w:rFonts w:asciiTheme="minorHAnsi" w:hAnsiTheme="minorHAnsi"/>
        </w:rPr>
        <w:t xml:space="preserve">. Çizgisine kadar </w:t>
      </w:r>
      <w:proofErr w:type="spellStart"/>
      <w:r w:rsidRPr="00E14A1A">
        <w:rPr>
          <w:rFonts w:asciiTheme="minorHAnsi" w:hAnsiTheme="minorHAnsi"/>
        </w:rPr>
        <w:t>distile</w:t>
      </w:r>
      <w:proofErr w:type="spellEnd"/>
      <w:r w:rsidRPr="00E14A1A">
        <w:rPr>
          <w:rFonts w:asciiTheme="minorHAnsi" w:hAnsiTheme="minorHAnsi"/>
        </w:rPr>
        <w:t xml:space="preserve"> su koy.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 xml:space="preserve">3.3 Cihazın kapsülüne yeterli miktarda </w:t>
      </w:r>
      <w:proofErr w:type="spellStart"/>
      <w:r w:rsidRPr="00E14A1A">
        <w:rPr>
          <w:rFonts w:asciiTheme="minorHAnsi" w:hAnsiTheme="minorHAnsi"/>
        </w:rPr>
        <w:t>distile</w:t>
      </w:r>
      <w:proofErr w:type="spellEnd"/>
      <w:r w:rsidRPr="00E14A1A">
        <w:rPr>
          <w:rFonts w:asciiTheme="minorHAnsi" w:hAnsiTheme="minorHAnsi"/>
        </w:rPr>
        <w:t xml:space="preserve"> su ve uygulanacak ilaç koy. 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3.4 Cihazın kapağı doğru şekilde tak. Buhar çıkan hortumun ucuna hastaya uygun buhar maskesi tak.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3.5 Maske hastaya tespit edilir. Cihazın yan tarafında bulunan “zaman” düğmesi istenen zamana göre ayarla.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 xml:space="preserve">3.6 Cihazın yan tarafında bulunan “Volume” düğmesiyle buharın </w:t>
      </w:r>
      <w:proofErr w:type="gramStart"/>
      <w:r w:rsidRPr="00E14A1A">
        <w:rPr>
          <w:rFonts w:asciiTheme="minorHAnsi" w:hAnsiTheme="minorHAnsi"/>
        </w:rPr>
        <w:t>yoğunluğunu  ayarla</w:t>
      </w:r>
      <w:proofErr w:type="gramEnd"/>
      <w:r w:rsidRPr="00E14A1A">
        <w:rPr>
          <w:rFonts w:asciiTheme="minorHAnsi" w:hAnsiTheme="minorHAnsi"/>
        </w:rPr>
        <w:t>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3.7 Cihazın üst tarafında bulun “</w:t>
      </w:r>
      <w:proofErr w:type="spellStart"/>
      <w:r w:rsidRPr="00E14A1A">
        <w:rPr>
          <w:rFonts w:asciiTheme="minorHAnsi" w:hAnsiTheme="minorHAnsi"/>
        </w:rPr>
        <w:t>max</w:t>
      </w:r>
      <w:proofErr w:type="spellEnd"/>
      <w:r w:rsidRPr="00E14A1A">
        <w:rPr>
          <w:rFonts w:asciiTheme="minorHAnsi" w:hAnsiTheme="minorHAnsi"/>
        </w:rPr>
        <w:t>-min.” Düğmesi ile buharın akış hızını ayarla.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3.8 Cihazın “Açma” düğmesine bas.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3.9 Cihaz, verilen süre, miktar ve yoğunlukta hastaya buhar verilme işlemi bitince sinyal verir.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3.10 Kapatma düğmesine bas. Fişten çıkar.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3.11 Buhar seansı tamamlanmış hastanın tedavisine tedavi akışına göre devam edilir.</w:t>
      </w:r>
    </w:p>
    <w:p w:rsidR="00E14A1A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>3.12 Buhar programına göre ayarlanan saatlerde buhar seansı tekrar edilir.</w:t>
      </w:r>
    </w:p>
    <w:p w:rsidR="005C2BD8" w:rsidRPr="00E14A1A" w:rsidRDefault="00E14A1A" w:rsidP="00E14A1A">
      <w:pPr>
        <w:ind w:left="851" w:right="268"/>
        <w:rPr>
          <w:rFonts w:asciiTheme="minorHAnsi" w:hAnsiTheme="minorHAnsi"/>
        </w:rPr>
      </w:pPr>
      <w:r w:rsidRPr="00E14A1A">
        <w:rPr>
          <w:rFonts w:asciiTheme="minorHAnsi" w:hAnsiTheme="minorHAnsi"/>
        </w:rPr>
        <w:t xml:space="preserve">3.13 Maske temizlenmek üzere, </w:t>
      </w:r>
      <w:r>
        <w:rPr>
          <w:rFonts w:asciiTheme="minorHAnsi" w:hAnsiTheme="minorHAnsi"/>
        </w:rPr>
        <w:t>Temizlik Personeli</w:t>
      </w:r>
      <w:r w:rsidRPr="00E14A1A">
        <w:rPr>
          <w:rFonts w:asciiTheme="minorHAnsi" w:hAnsiTheme="minorHAnsi"/>
        </w:rPr>
        <w:t xml:space="preserve"> </w:t>
      </w:r>
      <w:r w:rsidRPr="00E14A1A">
        <w:rPr>
          <w:rFonts w:asciiTheme="minorHAnsi" w:hAnsiTheme="minorHAnsi"/>
        </w:rPr>
        <w:t>teslim edilir.</w:t>
      </w: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5C2BD8" w:rsidRPr="005C2BD8" w:rsidRDefault="005C2BD8" w:rsidP="005C2BD8">
      <w:pPr>
        <w:tabs>
          <w:tab w:val="left" w:pos="14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9639" w:type="dxa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5C2BD8" w:rsidRPr="005700B3" w:rsidTr="005C2BD8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5C2BD8" w:rsidRPr="005700B3" w:rsidTr="005C2BD8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BİYOMEDİKAL TEKNİKERİ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95" w:rsidRDefault="00756695" w:rsidP="005C2BD8">
      <w:r>
        <w:separator/>
      </w:r>
    </w:p>
  </w:endnote>
  <w:endnote w:type="continuationSeparator" w:id="0">
    <w:p w:rsidR="00756695" w:rsidRDefault="00756695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95" w:rsidRDefault="00756695" w:rsidP="005C2BD8">
      <w:r>
        <w:separator/>
      </w:r>
    </w:p>
  </w:footnote>
  <w:footnote w:type="continuationSeparator" w:id="0">
    <w:p w:rsidR="00756695" w:rsidRDefault="00756695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75669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75669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75669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C2BD8"/>
    <w:rsid w:val="00632019"/>
    <w:rsid w:val="00645A67"/>
    <w:rsid w:val="006E0462"/>
    <w:rsid w:val="007005C7"/>
    <w:rsid w:val="00756695"/>
    <w:rsid w:val="007D0BCA"/>
    <w:rsid w:val="008E41A7"/>
    <w:rsid w:val="00A90E74"/>
    <w:rsid w:val="00B5624D"/>
    <w:rsid w:val="00BC3453"/>
    <w:rsid w:val="00C0766A"/>
    <w:rsid w:val="00CA14AF"/>
    <w:rsid w:val="00CC3E8A"/>
    <w:rsid w:val="00CC7B58"/>
    <w:rsid w:val="00E14A1A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2018-06-05T13:01:00Z</dcterms:created>
  <dcterms:modified xsi:type="dcterms:W3CDTF">2018-06-05T13:01:00Z</dcterms:modified>
</cp:coreProperties>
</file>