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DC" w:rsidRDefault="00FD39DC" w:rsidP="00FE341B">
            <w:pPr>
              <w:tabs>
                <w:tab w:val="left" w:pos="1740"/>
              </w:tabs>
              <w:jc w:val="center"/>
              <w:rPr>
                <w:rFonts w:ascii="Calibri" w:hAnsi="Calibri"/>
                <w:b/>
              </w:rPr>
            </w:pPr>
          </w:p>
          <w:p w:rsidR="005C2BD8" w:rsidRPr="00AE5361" w:rsidRDefault="00D270F5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r w:rsidRPr="00D270F5">
              <w:rPr>
                <w:rFonts w:ascii="Calibri" w:hAnsi="Calibri"/>
                <w:b/>
              </w:rPr>
              <w:t>KOTER CİHAZI KULLANIM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270F5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.18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270F5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70F5">
              <w:rPr>
                <w:rFonts w:ascii="Calibri" w:hAnsi="Calibri"/>
                <w:sz w:val="20"/>
                <w:szCs w:val="20"/>
              </w:rPr>
              <w:t>25.07.2016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AC01A7" w:rsidRDefault="005C2BD8" w:rsidP="00AC01A7">
      <w:pPr>
        <w:ind w:left="851" w:right="410"/>
      </w:pPr>
    </w:p>
    <w:p w:rsidR="005C2BD8" w:rsidRPr="00AC01A7" w:rsidRDefault="005C2BD8" w:rsidP="00AC01A7">
      <w:pPr>
        <w:ind w:left="851" w:right="410"/>
      </w:pPr>
    </w:p>
    <w:p w:rsidR="00FE341B" w:rsidRPr="00AC01A7" w:rsidRDefault="00FE341B" w:rsidP="00AC01A7">
      <w:pPr>
        <w:ind w:left="851" w:right="410"/>
        <w:rPr>
          <w:rFonts w:asciiTheme="minorHAnsi" w:hAnsiTheme="minorHAnsi"/>
          <w:b/>
        </w:rPr>
      </w:pPr>
    </w:p>
    <w:p w:rsidR="00D270F5" w:rsidRPr="00D270F5" w:rsidRDefault="00D270F5" w:rsidP="00D270F5">
      <w:pPr>
        <w:ind w:left="709" w:right="268"/>
        <w:rPr>
          <w:rFonts w:asciiTheme="minorHAnsi" w:hAnsiTheme="minorHAnsi"/>
          <w:b/>
        </w:rPr>
      </w:pPr>
      <w:r w:rsidRPr="00D270F5">
        <w:rPr>
          <w:rFonts w:asciiTheme="minorHAnsi" w:hAnsiTheme="minorHAnsi"/>
          <w:b/>
        </w:rPr>
        <w:t xml:space="preserve">1. AMAÇ: 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Ameliyathane ve Yoğun bakım Birimlerin</w:t>
      </w:r>
      <w:r w:rsidRPr="00D270F5">
        <w:rPr>
          <w:rFonts w:asciiTheme="minorHAnsi" w:hAnsiTheme="minorHAnsi"/>
        </w:rPr>
        <w:t xml:space="preserve">de Elektro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cihazının düzenli kullanımı ve sorumlularını belirlemek.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</w:p>
    <w:p w:rsidR="00D270F5" w:rsidRPr="00D270F5" w:rsidRDefault="00D270F5" w:rsidP="00D270F5">
      <w:pPr>
        <w:ind w:left="709" w:right="268"/>
        <w:rPr>
          <w:rFonts w:asciiTheme="minorHAnsi" w:hAnsiTheme="minorHAnsi"/>
          <w:b/>
        </w:rPr>
      </w:pPr>
      <w:r w:rsidRPr="00D270F5">
        <w:rPr>
          <w:rFonts w:asciiTheme="minorHAnsi" w:hAnsiTheme="minorHAnsi"/>
          <w:b/>
        </w:rPr>
        <w:t xml:space="preserve">2. GÖREV VE SORUMLULAR: 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proofErr w:type="gramStart"/>
      <w:r w:rsidRPr="00D270F5">
        <w:rPr>
          <w:rFonts w:asciiTheme="minorHAnsi" w:hAnsiTheme="minorHAnsi"/>
        </w:rPr>
        <w:t>Cihazı kullanan, hemşire ve ameliyathane personeli.</w:t>
      </w:r>
      <w:proofErr w:type="gramEnd"/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</w:p>
    <w:p w:rsidR="00D270F5" w:rsidRDefault="00D270F5" w:rsidP="00D270F5">
      <w:pPr>
        <w:ind w:left="709" w:right="268"/>
        <w:rPr>
          <w:rFonts w:asciiTheme="minorHAnsi" w:hAnsiTheme="minorHAnsi"/>
          <w:b/>
        </w:rPr>
      </w:pPr>
      <w:r w:rsidRPr="00D270F5">
        <w:rPr>
          <w:rFonts w:asciiTheme="minorHAnsi" w:hAnsiTheme="minorHAnsi"/>
          <w:b/>
        </w:rPr>
        <w:t xml:space="preserve">3. </w:t>
      </w:r>
      <w:proofErr w:type="gramStart"/>
      <w:r w:rsidRPr="00D270F5">
        <w:rPr>
          <w:rFonts w:asciiTheme="minorHAnsi" w:hAnsiTheme="minorHAnsi"/>
          <w:b/>
        </w:rPr>
        <w:t>UYGULAMA :</w:t>
      </w:r>
      <w:proofErr w:type="gramEnd"/>
    </w:p>
    <w:p w:rsidR="00D270F5" w:rsidRPr="00D270F5" w:rsidRDefault="00D270F5" w:rsidP="00D270F5">
      <w:pPr>
        <w:ind w:left="709" w:right="268"/>
        <w:rPr>
          <w:rFonts w:asciiTheme="minorHAnsi" w:hAnsiTheme="minorHAnsi"/>
          <w:b/>
        </w:rPr>
      </w:pP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 xml:space="preserve">3.1.Elektro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cihazının kablolarının yeterli uzunlukta olup olmadığını ve bağlantılarının doğruluğunu kontrol </w:t>
      </w:r>
      <w:proofErr w:type="spellStart"/>
      <w:proofErr w:type="gramStart"/>
      <w:r w:rsidRPr="00D270F5">
        <w:rPr>
          <w:rFonts w:asciiTheme="minorHAnsi" w:hAnsiTheme="minorHAnsi"/>
        </w:rPr>
        <w:t>ediniz,cihazın</w:t>
      </w:r>
      <w:proofErr w:type="spellEnd"/>
      <w:proofErr w:type="gramEnd"/>
      <w:r w:rsidRPr="00D270F5">
        <w:rPr>
          <w:rFonts w:asciiTheme="minorHAnsi" w:hAnsiTheme="minorHAnsi"/>
        </w:rPr>
        <w:t xml:space="preserve"> fişini 220w topraklı prize takınız.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 xml:space="preserve">3.2.Elektro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cihazının plağını hastanın </w:t>
      </w:r>
      <w:proofErr w:type="spellStart"/>
      <w:r w:rsidRPr="00D270F5">
        <w:rPr>
          <w:rFonts w:asciiTheme="minorHAnsi" w:hAnsiTheme="minorHAnsi"/>
        </w:rPr>
        <w:t>ekstremitelerinin</w:t>
      </w:r>
      <w:proofErr w:type="spellEnd"/>
      <w:r w:rsidRPr="00D270F5">
        <w:rPr>
          <w:rFonts w:asciiTheme="minorHAnsi" w:hAnsiTheme="minorHAnsi"/>
        </w:rPr>
        <w:t xml:space="preserve"> (kol yada bacağının)metal ile temas edip edilmediğini kontrol </w:t>
      </w:r>
      <w:proofErr w:type="spellStart"/>
      <w:proofErr w:type="gramStart"/>
      <w:r w:rsidRPr="00D270F5">
        <w:rPr>
          <w:rFonts w:asciiTheme="minorHAnsi" w:hAnsiTheme="minorHAnsi"/>
        </w:rPr>
        <w:t>edin,metal</w:t>
      </w:r>
      <w:proofErr w:type="spellEnd"/>
      <w:proofErr w:type="gramEnd"/>
      <w:r w:rsidRPr="00D270F5">
        <w:rPr>
          <w:rFonts w:asciiTheme="minorHAnsi" w:hAnsiTheme="minorHAnsi"/>
        </w:rPr>
        <w:t xml:space="preserve"> ile temas </w:t>
      </w:r>
      <w:proofErr w:type="spellStart"/>
      <w:r w:rsidRPr="00D270F5">
        <w:rPr>
          <w:rFonts w:asciiTheme="minorHAnsi" w:hAnsiTheme="minorHAnsi"/>
        </w:rPr>
        <w:t>etmemelidir.Emin</w:t>
      </w:r>
      <w:proofErr w:type="spellEnd"/>
      <w:r w:rsidRPr="00D270F5">
        <w:rPr>
          <w:rFonts w:asciiTheme="minorHAnsi" w:hAnsiTheme="minorHAnsi"/>
        </w:rPr>
        <w:t xml:space="preserve"> olduktan sonra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plağını hastanın uygun olan </w:t>
      </w:r>
      <w:proofErr w:type="spellStart"/>
      <w:r w:rsidRPr="00D270F5">
        <w:rPr>
          <w:rFonts w:asciiTheme="minorHAnsi" w:hAnsiTheme="minorHAnsi"/>
        </w:rPr>
        <w:t>ekstremitesine</w:t>
      </w:r>
      <w:proofErr w:type="spellEnd"/>
      <w:r w:rsidRPr="00D270F5">
        <w:rPr>
          <w:rFonts w:asciiTheme="minorHAnsi" w:hAnsiTheme="minorHAnsi"/>
        </w:rPr>
        <w:t xml:space="preserve"> </w:t>
      </w:r>
      <w:proofErr w:type="spellStart"/>
      <w:r w:rsidRPr="00D270F5">
        <w:rPr>
          <w:rFonts w:asciiTheme="minorHAnsi" w:hAnsiTheme="minorHAnsi"/>
        </w:rPr>
        <w:t>dispozbl</w:t>
      </w:r>
      <w:proofErr w:type="spellEnd"/>
      <w:r w:rsidRPr="00D270F5">
        <w:rPr>
          <w:rFonts w:asciiTheme="minorHAnsi" w:hAnsiTheme="minorHAnsi"/>
        </w:rPr>
        <w:t xml:space="preserve"> plak kullanılıyorsa yapıştırın. </w:t>
      </w:r>
      <w:proofErr w:type="spellStart"/>
      <w:r w:rsidRPr="00D270F5">
        <w:rPr>
          <w:rFonts w:asciiTheme="minorHAnsi" w:hAnsiTheme="minorHAnsi"/>
        </w:rPr>
        <w:t>Rezibl</w:t>
      </w:r>
      <w:proofErr w:type="spellEnd"/>
      <w:r w:rsidRPr="00D270F5">
        <w:rPr>
          <w:rFonts w:asciiTheme="minorHAnsi" w:hAnsiTheme="minorHAnsi"/>
        </w:rPr>
        <w:t xml:space="preserve"> plak kullanılıyor ise plağı </w:t>
      </w:r>
      <w:proofErr w:type="spellStart"/>
      <w:r w:rsidRPr="00D270F5">
        <w:rPr>
          <w:rFonts w:asciiTheme="minorHAnsi" w:hAnsiTheme="minorHAnsi"/>
        </w:rPr>
        <w:t>ekstremite</w:t>
      </w:r>
      <w:proofErr w:type="spellEnd"/>
      <w:r w:rsidRPr="00D270F5">
        <w:rPr>
          <w:rFonts w:asciiTheme="minorHAnsi" w:hAnsiTheme="minorHAnsi"/>
        </w:rPr>
        <w:t xml:space="preserve"> ile temas edecek şekilde yerleştirin ve hastanın </w:t>
      </w:r>
      <w:proofErr w:type="spellStart"/>
      <w:r w:rsidRPr="00D270F5">
        <w:rPr>
          <w:rFonts w:asciiTheme="minorHAnsi" w:hAnsiTheme="minorHAnsi"/>
        </w:rPr>
        <w:t>ekstremitesini</w:t>
      </w:r>
      <w:proofErr w:type="spellEnd"/>
      <w:r w:rsidRPr="00D270F5">
        <w:rPr>
          <w:rFonts w:asciiTheme="minorHAnsi" w:hAnsiTheme="minorHAnsi"/>
        </w:rPr>
        <w:t xml:space="preserve"> </w:t>
      </w:r>
      <w:proofErr w:type="spellStart"/>
      <w:proofErr w:type="gramStart"/>
      <w:r w:rsidRPr="00D270F5">
        <w:rPr>
          <w:rFonts w:asciiTheme="minorHAnsi" w:hAnsiTheme="minorHAnsi"/>
        </w:rPr>
        <w:t>oynatma,kaldırma</w:t>
      </w:r>
      <w:proofErr w:type="spellEnd"/>
      <w:proofErr w:type="gramEnd"/>
      <w:r w:rsidRPr="00D270F5">
        <w:rPr>
          <w:rFonts w:asciiTheme="minorHAnsi" w:hAnsiTheme="minorHAnsi"/>
        </w:rPr>
        <w:t xml:space="preserve"> riskine karşı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proofErr w:type="spellStart"/>
      <w:proofErr w:type="gramStart"/>
      <w:r w:rsidRPr="00D270F5">
        <w:rPr>
          <w:rFonts w:asciiTheme="minorHAnsi" w:hAnsiTheme="minorHAnsi"/>
        </w:rPr>
        <w:t>sabitleyiniz,bağlayınız</w:t>
      </w:r>
      <w:proofErr w:type="spellEnd"/>
      <w:proofErr w:type="gramEnd"/>
      <w:r w:rsidRPr="00D270F5">
        <w:rPr>
          <w:rFonts w:asciiTheme="minorHAnsi" w:hAnsiTheme="minorHAnsi"/>
        </w:rPr>
        <w:t>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 xml:space="preserve">3.3.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plağı uygulanacak bölge kıllı ise kıldan arındırılmalıdır.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>3.4. Hastanın altında sıvı birikmesini önleyecek tedbirleri alınız, sıvı birikebilecek ameliyatlarda hasta altı bezi kullanınız.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>3.5. Odanın nem oranının % 50 seviyesinde olmasını kontrol ediniz.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 xml:space="preserve">3.6. Kullanılan </w:t>
      </w:r>
      <w:proofErr w:type="spellStart"/>
      <w:r w:rsidRPr="00D270F5">
        <w:rPr>
          <w:rFonts w:asciiTheme="minorHAnsi" w:hAnsiTheme="minorHAnsi"/>
        </w:rPr>
        <w:t>ünipolar</w:t>
      </w:r>
      <w:proofErr w:type="spellEnd"/>
      <w:r w:rsidRPr="00D270F5">
        <w:rPr>
          <w:rFonts w:asciiTheme="minorHAnsi" w:hAnsiTheme="minorHAnsi"/>
        </w:rPr>
        <w:t xml:space="preserve">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ise 3’lü girişe, </w:t>
      </w:r>
      <w:proofErr w:type="spellStart"/>
      <w:r w:rsidRPr="00D270F5">
        <w:rPr>
          <w:rFonts w:asciiTheme="minorHAnsi" w:hAnsiTheme="minorHAnsi"/>
        </w:rPr>
        <w:t>bipolar</w:t>
      </w:r>
      <w:proofErr w:type="spellEnd"/>
      <w:r w:rsidRPr="00D270F5">
        <w:rPr>
          <w:rFonts w:asciiTheme="minorHAnsi" w:hAnsiTheme="minorHAnsi"/>
        </w:rPr>
        <w:t xml:space="preserve">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ise </w:t>
      </w:r>
      <w:proofErr w:type="spellStart"/>
      <w:r w:rsidRPr="00D270F5">
        <w:rPr>
          <w:rFonts w:asciiTheme="minorHAnsi" w:hAnsiTheme="minorHAnsi"/>
        </w:rPr>
        <w:t>koter</w:t>
      </w:r>
      <w:proofErr w:type="spellEnd"/>
      <w:r w:rsidRPr="00D270F5">
        <w:rPr>
          <w:rFonts w:asciiTheme="minorHAnsi" w:hAnsiTheme="minorHAnsi"/>
        </w:rPr>
        <w:t xml:space="preserve"> ucunu 2’li girişe yerleştiriniz.</w:t>
      </w:r>
    </w:p>
    <w:p w:rsidR="00D270F5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>3.7. Start düğmesine basınız ve cerrahın istediği dereceye göstergesini ayarlayınız.</w:t>
      </w:r>
    </w:p>
    <w:p w:rsidR="00FE341B" w:rsidRPr="00D270F5" w:rsidRDefault="00D270F5" w:rsidP="00D270F5">
      <w:pPr>
        <w:ind w:left="709" w:right="268"/>
        <w:rPr>
          <w:rFonts w:asciiTheme="minorHAnsi" w:hAnsiTheme="minorHAnsi"/>
        </w:rPr>
      </w:pPr>
      <w:r w:rsidRPr="00D270F5">
        <w:rPr>
          <w:rFonts w:asciiTheme="minorHAnsi" w:hAnsiTheme="minorHAnsi"/>
        </w:rPr>
        <w:t>3.8. Son kontrolleri yaparak cihazı kullanıma hazır hale getiriniz.</w:t>
      </w:r>
    </w:p>
    <w:tbl>
      <w:tblPr>
        <w:tblpPr w:leftFromText="141" w:rightFromText="141" w:vertAnchor="text" w:horzAnchor="margin" w:tblpXSpec="center" w:tblpY="4495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8C6A56" w:rsidRPr="00D270F5" w:rsidTr="008C6A56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8C6A56" w:rsidRPr="00D270F5" w:rsidRDefault="008C6A56" w:rsidP="00D270F5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C6A56" w:rsidRPr="00D270F5" w:rsidRDefault="008C6A56" w:rsidP="00D270F5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6A56" w:rsidRPr="00D270F5" w:rsidRDefault="008C6A56" w:rsidP="00D270F5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ONAYLAYAN</w:t>
            </w:r>
          </w:p>
        </w:tc>
      </w:tr>
      <w:tr w:rsidR="008C6A56" w:rsidRPr="00D270F5" w:rsidTr="008C6A56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8C6A56" w:rsidRPr="00D270F5" w:rsidRDefault="008C6A56" w:rsidP="00D270F5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8C6A56" w:rsidRPr="00D270F5" w:rsidRDefault="008C6A56" w:rsidP="00D270F5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6A56" w:rsidRPr="00D270F5" w:rsidRDefault="008C6A56" w:rsidP="00D270F5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D270F5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18" w:rsidRDefault="00287218" w:rsidP="005C2BD8">
      <w:r>
        <w:separator/>
      </w:r>
    </w:p>
  </w:endnote>
  <w:endnote w:type="continuationSeparator" w:id="0">
    <w:p w:rsidR="00287218" w:rsidRDefault="00287218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18" w:rsidRDefault="00287218" w:rsidP="005C2BD8">
      <w:r>
        <w:separator/>
      </w:r>
    </w:p>
  </w:footnote>
  <w:footnote w:type="continuationSeparator" w:id="0">
    <w:p w:rsidR="00287218" w:rsidRDefault="00287218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2872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2872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2872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87218"/>
    <w:rsid w:val="002C6A19"/>
    <w:rsid w:val="002F1AA7"/>
    <w:rsid w:val="004809F6"/>
    <w:rsid w:val="004E76DD"/>
    <w:rsid w:val="00520F04"/>
    <w:rsid w:val="005C2BD8"/>
    <w:rsid w:val="005C5E0C"/>
    <w:rsid w:val="00632019"/>
    <w:rsid w:val="00645A67"/>
    <w:rsid w:val="006E0462"/>
    <w:rsid w:val="007D0BCA"/>
    <w:rsid w:val="008C6A56"/>
    <w:rsid w:val="008E41A7"/>
    <w:rsid w:val="00A90E74"/>
    <w:rsid w:val="00AC01A7"/>
    <w:rsid w:val="00B5624D"/>
    <w:rsid w:val="00BC3453"/>
    <w:rsid w:val="00C0766A"/>
    <w:rsid w:val="00CA14AF"/>
    <w:rsid w:val="00CC3E8A"/>
    <w:rsid w:val="00CC7B58"/>
    <w:rsid w:val="00D270F5"/>
    <w:rsid w:val="00DB68C9"/>
    <w:rsid w:val="00E25397"/>
    <w:rsid w:val="00E2775D"/>
    <w:rsid w:val="00FD39DC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2018-06-05T13:14:00Z</dcterms:created>
  <dcterms:modified xsi:type="dcterms:W3CDTF">2018-06-05T13:14:00Z</dcterms:modified>
</cp:coreProperties>
</file>