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61"/>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4679"/>
        <w:gridCol w:w="1843"/>
        <w:gridCol w:w="1180"/>
      </w:tblGrid>
      <w:tr w:rsidR="003A1B7A" w:rsidTr="003A1B7A">
        <w:tc>
          <w:tcPr>
            <w:tcW w:w="2233" w:type="dxa"/>
            <w:vMerge w:val="restart"/>
            <w:tcBorders>
              <w:top w:val="single" w:sz="4" w:space="0" w:color="auto"/>
              <w:left w:val="single" w:sz="4" w:space="0" w:color="auto"/>
              <w:bottom w:val="single" w:sz="4" w:space="0" w:color="auto"/>
              <w:right w:val="single" w:sz="4" w:space="0" w:color="auto"/>
            </w:tcBorders>
            <w:hideMark/>
          </w:tcPr>
          <w:p w:rsidR="003A1B7A" w:rsidRDefault="003A1B7A" w:rsidP="003A1B7A">
            <w:pPr>
              <w:rPr>
                <w:rFonts w:ascii="Calibri" w:hAnsi="Calibri"/>
              </w:rPr>
            </w:pPr>
            <w:r>
              <w:rPr>
                <w:rFonts w:ascii="Calibri" w:hAnsi="Calibri"/>
                <w:noProof/>
              </w:rPr>
              <w:drawing>
                <wp:inline distT="0" distB="0" distL="0" distR="0" wp14:anchorId="04AD9AB9" wp14:editId="13156F89">
                  <wp:extent cx="1276350" cy="7905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p>
        </w:tc>
        <w:tc>
          <w:tcPr>
            <w:tcW w:w="4679" w:type="dxa"/>
            <w:vMerge w:val="restart"/>
            <w:tcBorders>
              <w:top w:val="single" w:sz="4" w:space="0" w:color="auto"/>
              <w:left w:val="single" w:sz="4" w:space="0" w:color="auto"/>
              <w:bottom w:val="single" w:sz="4" w:space="0" w:color="auto"/>
              <w:right w:val="single" w:sz="4" w:space="0" w:color="auto"/>
            </w:tcBorders>
          </w:tcPr>
          <w:p w:rsidR="003A1B7A" w:rsidRDefault="003A1B7A" w:rsidP="003A1B7A">
            <w:pPr>
              <w:jc w:val="center"/>
              <w:rPr>
                <w:rFonts w:ascii="Calibri" w:hAnsi="Calibri"/>
                <w:b/>
              </w:rPr>
            </w:pPr>
          </w:p>
          <w:p w:rsidR="003A1B7A" w:rsidRPr="003A1B7A" w:rsidRDefault="003A1B7A" w:rsidP="003A1B7A">
            <w:pPr>
              <w:tabs>
                <w:tab w:val="left" w:pos="420"/>
              </w:tabs>
              <w:jc w:val="center"/>
              <w:rPr>
                <w:rFonts w:asciiTheme="majorHAnsi" w:hAnsiTheme="majorHAnsi"/>
                <w:b/>
              </w:rPr>
            </w:pPr>
            <w:proofErr w:type="gramStart"/>
            <w:r w:rsidRPr="003A1B7A">
              <w:rPr>
                <w:rFonts w:asciiTheme="majorHAnsi" w:eastAsia="Calibri" w:hAnsiTheme="majorHAnsi" w:cs="Calibri"/>
                <w:b/>
                <w:sz w:val="24"/>
                <w:szCs w:val="24"/>
                <w:lang w:eastAsia="en-US"/>
              </w:rPr>
              <w:t>TIBBİ  CİHAZ</w:t>
            </w:r>
            <w:proofErr w:type="gramEnd"/>
            <w:r w:rsidRPr="003A1B7A">
              <w:rPr>
                <w:rFonts w:asciiTheme="majorHAnsi" w:eastAsia="Calibri" w:hAnsiTheme="majorHAnsi" w:cs="Calibri"/>
                <w:b/>
                <w:sz w:val="24"/>
                <w:szCs w:val="24"/>
                <w:lang w:eastAsia="en-US"/>
              </w:rPr>
              <w:t xml:space="preserve"> VE MALZEMELERİN  TALEP VE TEMİN TALİMATI</w:t>
            </w:r>
          </w:p>
        </w:tc>
        <w:tc>
          <w:tcPr>
            <w:tcW w:w="1843"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rPr>
                <w:rFonts w:asciiTheme="minorHAnsi" w:hAnsiTheme="minorHAnsi"/>
              </w:rPr>
            </w:pPr>
            <w:r w:rsidRPr="003A1B7A">
              <w:rPr>
                <w:rFonts w:asciiTheme="minorHAnsi" w:hAnsiTheme="minorHAnsi"/>
              </w:rPr>
              <w:t>DÖKÜMAN KODU</w:t>
            </w:r>
          </w:p>
        </w:tc>
        <w:tc>
          <w:tcPr>
            <w:tcW w:w="1180"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jc w:val="center"/>
              <w:rPr>
                <w:rFonts w:asciiTheme="minorHAnsi" w:hAnsiTheme="minorHAnsi"/>
              </w:rPr>
            </w:pPr>
            <w:proofErr w:type="gramStart"/>
            <w:r w:rsidRPr="003A1B7A">
              <w:rPr>
                <w:rFonts w:asciiTheme="minorHAnsi" w:hAnsiTheme="minorHAnsi" w:cs="Tahoma"/>
              </w:rPr>
              <w:t>MC.TL</w:t>
            </w:r>
            <w:proofErr w:type="gramEnd"/>
            <w:r w:rsidRPr="003A1B7A">
              <w:rPr>
                <w:rFonts w:asciiTheme="minorHAnsi" w:hAnsiTheme="minorHAnsi" w:cs="Tahoma"/>
              </w:rPr>
              <w:t>.</w:t>
            </w:r>
            <w:r w:rsidRPr="003A1B7A">
              <w:rPr>
                <w:rFonts w:asciiTheme="minorHAnsi" w:hAnsiTheme="minorHAnsi" w:cs="Tahoma"/>
              </w:rPr>
              <w:t>41</w:t>
            </w:r>
          </w:p>
        </w:tc>
      </w:tr>
      <w:tr w:rsidR="003A1B7A" w:rsidTr="003A1B7A">
        <w:tc>
          <w:tcPr>
            <w:tcW w:w="0" w:type="auto"/>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rPr>
                <w:rFonts w:asciiTheme="minorHAnsi" w:hAnsiTheme="minorHAnsi"/>
              </w:rPr>
            </w:pPr>
            <w:r w:rsidRPr="003A1B7A">
              <w:rPr>
                <w:rFonts w:asciiTheme="minorHAnsi" w:hAnsiTheme="minorHAnsi"/>
              </w:rPr>
              <w:t>YAYIN TARİHİ</w:t>
            </w:r>
          </w:p>
        </w:tc>
        <w:tc>
          <w:tcPr>
            <w:tcW w:w="1180"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jc w:val="center"/>
              <w:rPr>
                <w:rFonts w:asciiTheme="minorHAnsi" w:hAnsiTheme="minorHAnsi"/>
              </w:rPr>
            </w:pPr>
            <w:r w:rsidRPr="003A1B7A">
              <w:rPr>
                <w:rFonts w:asciiTheme="minorHAnsi" w:hAnsiTheme="minorHAnsi" w:cs="Calibri"/>
              </w:rPr>
              <w:t>24.08.2016</w:t>
            </w:r>
          </w:p>
        </w:tc>
      </w:tr>
      <w:tr w:rsidR="003A1B7A" w:rsidTr="003A1B7A">
        <w:tc>
          <w:tcPr>
            <w:tcW w:w="0" w:type="auto"/>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rPr>
                <w:rFonts w:asciiTheme="minorHAnsi" w:hAnsiTheme="minorHAnsi"/>
              </w:rPr>
            </w:pPr>
            <w:r w:rsidRPr="003A1B7A">
              <w:rPr>
                <w:rFonts w:asciiTheme="minorHAnsi" w:hAnsiTheme="minorHAnsi"/>
              </w:rPr>
              <w:t>REVİZYON TARİHİ</w:t>
            </w:r>
          </w:p>
        </w:tc>
        <w:tc>
          <w:tcPr>
            <w:tcW w:w="1180"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jc w:val="center"/>
              <w:rPr>
                <w:rFonts w:asciiTheme="minorHAnsi" w:hAnsiTheme="minorHAnsi"/>
              </w:rPr>
            </w:pPr>
            <w:r w:rsidRPr="003A1B7A">
              <w:rPr>
                <w:rFonts w:asciiTheme="minorHAnsi" w:hAnsiTheme="minorHAnsi"/>
              </w:rPr>
              <w:t>00</w:t>
            </w:r>
          </w:p>
        </w:tc>
      </w:tr>
      <w:tr w:rsidR="003A1B7A" w:rsidTr="003A1B7A">
        <w:tc>
          <w:tcPr>
            <w:tcW w:w="0" w:type="auto"/>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rPr>
                <w:rFonts w:asciiTheme="minorHAnsi" w:hAnsiTheme="minorHAnsi"/>
              </w:rPr>
            </w:pPr>
            <w:r w:rsidRPr="003A1B7A">
              <w:rPr>
                <w:rFonts w:asciiTheme="minorHAnsi" w:hAnsiTheme="minorHAnsi"/>
              </w:rPr>
              <w:t>REVİZYON NO</w:t>
            </w:r>
          </w:p>
        </w:tc>
        <w:tc>
          <w:tcPr>
            <w:tcW w:w="1180"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jc w:val="center"/>
              <w:rPr>
                <w:rFonts w:asciiTheme="minorHAnsi" w:hAnsiTheme="minorHAnsi"/>
              </w:rPr>
            </w:pPr>
            <w:r w:rsidRPr="003A1B7A">
              <w:rPr>
                <w:rFonts w:asciiTheme="minorHAnsi" w:hAnsiTheme="minorHAnsi"/>
              </w:rPr>
              <w:t>00</w:t>
            </w:r>
          </w:p>
        </w:tc>
      </w:tr>
      <w:tr w:rsidR="003A1B7A" w:rsidTr="003A1B7A">
        <w:tc>
          <w:tcPr>
            <w:tcW w:w="0" w:type="auto"/>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rPr>
                <w:rFonts w:asciiTheme="minorHAnsi" w:hAnsiTheme="minorHAnsi"/>
              </w:rPr>
            </w:pPr>
            <w:r w:rsidRPr="003A1B7A">
              <w:rPr>
                <w:rFonts w:asciiTheme="minorHAnsi" w:hAnsiTheme="minorHAnsi"/>
              </w:rPr>
              <w:t>SAYFA</w:t>
            </w:r>
          </w:p>
        </w:tc>
        <w:tc>
          <w:tcPr>
            <w:tcW w:w="1180" w:type="dxa"/>
            <w:tcBorders>
              <w:top w:val="single" w:sz="4" w:space="0" w:color="auto"/>
              <w:left w:val="single" w:sz="4" w:space="0" w:color="auto"/>
              <w:bottom w:val="single" w:sz="4" w:space="0" w:color="auto"/>
              <w:right w:val="single" w:sz="4" w:space="0" w:color="auto"/>
            </w:tcBorders>
            <w:hideMark/>
          </w:tcPr>
          <w:p w:rsidR="003A1B7A" w:rsidRPr="003A1B7A" w:rsidRDefault="005A6967" w:rsidP="003A1B7A">
            <w:pPr>
              <w:jc w:val="center"/>
              <w:rPr>
                <w:rFonts w:asciiTheme="minorHAnsi" w:hAnsiTheme="minorHAnsi"/>
              </w:rPr>
            </w:pPr>
            <w:r>
              <w:rPr>
                <w:rFonts w:asciiTheme="minorHAnsi" w:hAnsiTheme="minorHAnsi"/>
              </w:rPr>
              <w:t>1/3</w:t>
            </w:r>
          </w:p>
        </w:tc>
      </w:tr>
    </w:tbl>
    <w:p w:rsidR="003A1B7A" w:rsidRDefault="003A1B7A"/>
    <w:p w:rsidR="003A1B7A" w:rsidRPr="003A1B7A" w:rsidRDefault="003A1B7A" w:rsidP="003A1B7A"/>
    <w:p w:rsidR="003A1B7A" w:rsidRPr="003A1B7A" w:rsidRDefault="003A1B7A" w:rsidP="003A1B7A"/>
    <w:p w:rsidR="003A1B7A" w:rsidRPr="003A1B7A" w:rsidRDefault="003A1B7A" w:rsidP="003A1B7A">
      <w:pPr>
        <w:ind w:left="567" w:right="694"/>
        <w:rPr>
          <w:rFonts w:asciiTheme="minorHAnsi" w:hAnsiTheme="minorHAnsi"/>
          <w:sz w:val="24"/>
          <w:szCs w:val="24"/>
        </w:rPr>
      </w:pPr>
    </w:p>
    <w:p w:rsidR="003A1B7A" w:rsidRPr="003A1B7A" w:rsidRDefault="003A1B7A" w:rsidP="003A1B7A">
      <w:pPr>
        <w:ind w:left="567" w:right="694"/>
        <w:rPr>
          <w:rFonts w:asciiTheme="minorHAnsi" w:hAnsiTheme="minorHAnsi"/>
          <w:sz w:val="24"/>
          <w:szCs w:val="24"/>
        </w:rPr>
      </w:pPr>
    </w:p>
    <w:p w:rsidR="003A1B7A" w:rsidRPr="003A1B7A" w:rsidRDefault="003A1B7A" w:rsidP="003A1B7A">
      <w:pPr>
        <w:ind w:left="567" w:right="694"/>
        <w:rPr>
          <w:rFonts w:asciiTheme="minorHAnsi" w:hAnsiTheme="minorHAnsi"/>
          <w:sz w:val="24"/>
          <w:szCs w:val="24"/>
        </w:rPr>
      </w:pPr>
    </w:p>
    <w:p w:rsidR="003A1B7A" w:rsidRPr="003A1B7A" w:rsidRDefault="003A1B7A" w:rsidP="003A1B7A">
      <w:pPr>
        <w:pStyle w:val="ListeParagraf"/>
        <w:numPr>
          <w:ilvl w:val="0"/>
          <w:numId w:val="6"/>
        </w:numPr>
        <w:ind w:right="694"/>
        <w:jc w:val="both"/>
        <w:rPr>
          <w:rFonts w:asciiTheme="minorHAnsi" w:hAnsiTheme="minorHAnsi" w:cs="Calibri"/>
          <w:sz w:val="24"/>
          <w:szCs w:val="24"/>
        </w:rPr>
      </w:pPr>
      <w:r w:rsidRPr="003A1B7A">
        <w:rPr>
          <w:rFonts w:asciiTheme="minorHAnsi" w:hAnsiTheme="minorHAnsi" w:cs="Calibri"/>
          <w:b/>
          <w:sz w:val="24"/>
          <w:szCs w:val="24"/>
        </w:rPr>
        <w:t xml:space="preserve">AMAÇ: </w:t>
      </w:r>
      <w:r w:rsidRPr="003A1B7A">
        <w:rPr>
          <w:rFonts w:asciiTheme="minorHAnsi" w:hAnsiTheme="minorHAnsi" w:cs="Calibri"/>
          <w:sz w:val="24"/>
          <w:szCs w:val="24"/>
        </w:rPr>
        <w:t xml:space="preserve">Biyomedikal dayanıklı taşınır niteliğindeki tıbbi cihaz ve sistemlerin </w:t>
      </w:r>
      <w:proofErr w:type="gramStart"/>
      <w:r w:rsidRPr="003A1B7A">
        <w:rPr>
          <w:rFonts w:asciiTheme="minorHAnsi" w:hAnsiTheme="minorHAnsi" w:cs="Calibri"/>
          <w:sz w:val="24"/>
          <w:szCs w:val="24"/>
        </w:rPr>
        <w:t>ve  biyomedikal</w:t>
      </w:r>
      <w:proofErr w:type="gramEnd"/>
      <w:r w:rsidRPr="003A1B7A">
        <w:rPr>
          <w:rFonts w:asciiTheme="minorHAnsi" w:hAnsiTheme="minorHAnsi" w:cs="Calibri"/>
          <w:sz w:val="24"/>
          <w:szCs w:val="24"/>
        </w:rPr>
        <w:t xml:space="preserve"> tüketim depoda bulunan cihaz sarfı ve yedek parçaları olan malzemelerin  talep edilmesi ve temin edilmesine kadar olan sürecin, kullanılac</w:t>
      </w:r>
      <w:r w:rsidRPr="003A1B7A">
        <w:rPr>
          <w:rFonts w:asciiTheme="minorHAnsi" w:hAnsiTheme="minorHAnsi" w:cs="Calibri"/>
          <w:sz w:val="24"/>
          <w:szCs w:val="24"/>
        </w:rPr>
        <w:t>ak form-belgelerin belirlenmesi</w:t>
      </w:r>
    </w:p>
    <w:p w:rsidR="003A1B7A" w:rsidRPr="003A1B7A" w:rsidRDefault="003A1B7A" w:rsidP="003A1B7A">
      <w:pPr>
        <w:pStyle w:val="ListeParagraf"/>
        <w:numPr>
          <w:ilvl w:val="0"/>
          <w:numId w:val="6"/>
        </w:numPr>
        <w:ind w:right="694"/>
        <w:jc w:val="both"/>
        <w:rPr>
          <w:rFonts w:asciiTheme="minorHAnsi" w:hAnsiTheme="minorHAnsi" w:cs="Calibri"/>
          <w:b/>
          <w:sz w:val="24"/>
          <w:szCs w:val="24"/>
        </w:rPr>
      </w:pPr>
    </w:p>
    <w:p w:rsidR="003A1B7A" w:rsidRPr="003A1B7A" w:rsidRDefault="003A1B7A" w:rsidP="003A1B7A">
      <w:pPr>
        <w:pStyle w:val="ListeParagraf"/>
        <w:numPr>
          <w:ilvl w:val="0"/>
          <w:numId w:val="6"/>
        </w:numPr>
        <w:ind w:right="694"/>
        <w:jc w:val="both"/>
        <w:rPr>
          <w:rFonts w:asciiTheme="minorHAnsi" w:hAnsiTheme="minorHAnsi" w:cs="Calibri"/>
          <w:b/>
          <w:sz w:val="24"/>
          <w:szCs w:val="24"/>
        </w:rPr>
      </w:pPr>
      <w:proofErr w:type="spellStart"/>
      <w:proofErr w:type="gramStart"/>
      <w:r w:rsidRPr="003A1B7A">
        <w:rPr>
          <w:rFonts w:asciiTheme="minorHAnsi" w:hAnsiTheme="minorHAnsi" w:cs="Calibri"/>
          <w:b/>
          <w:sz w:val="24"/>
          <w:szCs w:val="24"/>
        </w:rPr>
        <w:t>KAPSAM:</w:t>
      </w:r>
      <w:r w:rsidRPr="003A1B7A">
        <w:rPr>
          <w:rFonts w:asciiTheme="minorHAnsi" w:hAnsiTheme="minorHAnsi" w:cs="Calibri"/>
          <w:sz w:val="24"/>
          <w:szCs w:val="24"/>
        </w:rPr>
        <w:t>Biyomedikal</w:t>
      </w:r>
      <w:proofErr w:type="spellEnd"/>
      <w:proofErr w:type="gramEnd"/>
      <w:r w:rsidRPr="003A1B7A">
        <w:rPr>
          <w:rFonts w:asciiTheme="minorHAnsi" w:hAnsiTheme="minorHAnsi" w:cs="Calibri"/>
          <w:sz w:val="24"/>
          <w:szCs w:val="24"/>
        </w:rPr>
        <w:t xml:space="preserve"> dayanıklı taşınır niteliğindeki tıbbi cihaz ve sistemler ve biyomedikal tüketim depoda bulunan malzemeler</w:t>
      </w:r>
    </w:p>
    <w:p w:rsidR="003A1B7A" w:rsidRPr="003A1B7A" w:rsidRDefault="003A1B7A" w:rsidP="003A1B7A">
      <w:pPr>
        <w:pStyle w:val="ListeParagraf"/>
        <w:numPr>
          <w:ilvl w:val="0"/>
          <w:numId w:val="6"/>
        </w:numPr>
        <w:ind w:right="694"/>
        <w:jc w:val="both"/>
        <w:rPr>
          <w:rFonts w:asciiTheme="minorHAnsi" w:hAnsiTheme="minorHAnsi" w:cs="Calibri"/>
          <w:b/>
          <w:sz w:val="24"/>
          <w:szCs w:val="24"/>
        </w:rPr>
      </w:pPr>
      <w:r w:rsidRPr="003A1B7A">
        <w:rPr>
          <w:rFonts w:asciiTheme="minorHAnsi" w:hAnsiTheme="minorHAnsi" w:cs="Calibri"/>
          <w:b/>
          <w:sz w:val="24"/>
          <w:szCs w:val="24"/>
        </w:rPr>
        <w:t>TANIMLAR:</w:t>
      </w:r>
    </w:p>
    <w:p w:rsidR="003A1B7A" w:rsidRPr="003A1B7A" w:rsidRDefault="003A1B7A" w:rsidP="003A1B7A">
      <w:pPr>
        <w:ind w:left="567" w:right="694"/>
        <w:jc w:val="both"/>
        <w:rPr>
          <w:rFonts w:asciiTheme="minorHAnsi" w:hAnsiTheme="minorHAnsi" w:cs="Calibri"/>
          <w:sz w:val="24"/>
          <w:szCs w:val="24"/>
        </w:rPr>
      </w:pPr>
      <w:r w:rsidRPr="003A1B7A">
        <w:rPr>
          <w:rFonts w:asciiTheme="minorHAnsi" w:hAnsiTheme="minorHAnsi" w:cs="Calibri"/>
          <w:b/>
          <w:sz w:val="24"/>
          <w:szCs w:val="24"/>
        </w:rPr>
        <w:t xml:space="preserve">Biyomedikal Dayanıklı </w:t>
      </w:r>
      <w:proofErr w:type="gramStart"/>
      <w:r w:rsidRPr="003A1B7A">
        <w:rPr>
          <w:rFonts w:asciiTheme="minorHAnsi" w:hAnsiTheme="minorHAnsi" w:cs="Calibri"/>
          <w:b/>
          <w:sz w:val="24"/>
          <w:szCs w:val="24"/>
        </w:rPr>
        <w:t>Taşınır :</w:t>
      </w:r>
      <w:r w:rsidRPr="003A1B7A">
        <w:rPr>
          <w:rFonts w:asciiTheme="minorHAnsi" w:hAnsiTheme="minorHAnsi" w:cs="Calibri"/>
          <w:sz w:val="24"/>
          <w:szCs w:val="24"/>
        </w:rPr>
        <w:t xml:space="preserve"> Tıbbi</w:t>
      </w:r>
      <w:proofErr w:type="gramEnd"/>
      <w:r w:rsidRPr="003A1B7A">
        <w:rPr>
          <w:rFonts w:asciiTheme="minorHAnsi" w:hAnsiTheme="minorHAnsi" w:cs="Calibri"/>
          <w:sz w:val="24"/>
          <w:szCs w:val="24"/>
        </w:rPr>
        <w:t xml:space="preserve"> cihaz ve tıbbi ekipman niteliğindeki; Taşınır Mal Yönetmeliği kapsamında yer alan, dayanıklı taşınır niteliğindeki tıbbi cihaz ve sistemleri (253-03-04, 253-03-05, 253-03-06, 253-03-08, 255-01-05-01, 267-01-01), </w:t>
      </w:r>
    </w:p>
    <w:p w:rsidR="003A1B7A" w:rsidRPr="003A1B7A" w:rsidRDefault="003A1B7A" w:rsidP="003A1B7A">
      <w:pPr>
        <w:ind w:left="567" w:right="694"/>
        <w:jc w:val="both"/>
        <w:rPr>
          <w:rFonts w:asciiTheme="minorHAnsi" w:hAnsiTheme="minorHAnsi" w:cs="Calibri"/>
          <w:sz w:val="24"/>
          <w:szCs w:val="24"/>
        </w:rPr>
      </w:pPr>
      <w:r w:rsidRPr="003A1B7A">
        <w:rPr>
          <w:rFonts w:asciiTheme="minorHAnsi" w:hAnsiTheme="minorHAnsi" w:cs="Calibri"/>
          <w:b/>
          <w:sz w:val="24"/>
          <w:szCs w:val="24"/>
        </w:rPr>
        <w:t>Biyomedikal Tüketim Malzemesi</w:t>
      </w:r>
      <w:r w:rsidRPr="003A1B7A">
        <w:rPr>
          <w:rFonts w:asciiTheme="minorHAnsi" w:hAnsiTheme="minorHAnsi" w:cs="Calibri"/>
          <w:sz w:val="24"/>
          <w:szCs w:val="24"/>
        </w:rPr>
        <w:t xml:space="preserve">: Tıbbi cihazlara bağlı yedek parçalar, </w:t>
      </w:r>
      <w:proofErr w:type="gramStart"/>
      <w:r w:rsidRPr="003A1B7A">
        <w:rPr>
          <w:rFonts w:asciiTheme="minorHAnsi" w:hAnsiTheme="minorHAnsi" w:cs="Calibri"/>
          <w:sz w:val="24"/>
          <w:szCs w:val="24"/>
        </w:rPr>
        <w:t>sarflar ,tıbbi</w:t>
      </w:r>
      <w:proofErr w:type="gramEnd"/>
      <w:r w:rsidRPr="003A1B7A">
        <w:rPr>
          <w:rFonts w:asciiTheme="minorHAnsi" w:hAnsiTheme="minorHAnsi" w:cs="Calibri"/>
          <w:sz w:val="24"/>
          <w:szCs w:val="24"/>
        </w:rPr>
        <w:t xml:space="preserve"> gazlar( 150-13-02-01,150-03-03),</w:t>
      </w:r>
    </w:p>
    <w:p w:rsidR="003A1B7A" w:rsidRPr="003A1B7A" w:rsidRDefault="003A1B7A" w:rsidP="003A1B7A">
      <w:pPr>
        <w:ind w:left="567" w:right="694"/>
        <w:jc w:val="both"/>
        <w:rPr>
          <w:rFonts w:asciiTheme="minorHAnsi" w:hAnsiTheme="minorHAnsi" w:cs="Calibri"/>
          <w:sz w:val="24"/>
          <w:szCs w:val="24"/>
        </w:rPr>
      </w:pPr>
      <w:r w:rsidRPr="003A1B7A">
        <w:rPr>
          <w:rFonts w:asciiTheme="minorHAnsi" w:hAnsiTheme="minorHAnsi" w:cs="Calibri"/>
          <w:b/>
          <w:sz w:val="24"/>
          <w:szCs w:val="24"/>
        </w:rPr>
        <w:t xml:space="preserve">Biyomedikal </w:t>
      </w:r>
      <w:proofErr w:type="gramStart"/>
      <w:r w:rsidRPr="003A1B7A">
        <w:rPr>
          <w:rFonts w:asciiTheme="minorHAnsi" w:hAnsiTheme="minorHAnsi" w:cs="Calibri"/>
          <w:b/>
          <w:sz w:val="24"/>
          <w:szCs w:val="24"/>
        </w:rPr>
        <w:t>Tür :</w:t>
      </w:r>
      <w:r w:rsidRPr="003A1B7A">
        <w:rPr>
          <w:rFonts w:asciiTheme="minorHAnsi" w:hAnsiTheme="minorHAnsi" w:cs="Calibri"/>
          <w:sz w:val="24"/>
          <w:szCs w:val="24"/>
        </w:rPr>
        <w:t xml:space="preserve"> Stok</w:t>
      </w:r>
      <w:proofErr w:type="gramEnd"/>
      <w:r w:rsidRPr="003A1B7A">
        <w:rPr>
          <w:rFonts w:asciiTheme="minorHAnsi" w:hAnsiTheme="minorHAnsi" w:cs="Calibri"/>
          <w:sz w:val="24"/>
          <w:szCs w:val="24"/>
        </w:rPr>
        <w:t xml:space="preserve"> Takip ve Analiz Dairesi Başkanlığınca yürütülen sınıflandırma çalışmaları kapsamında oluşturulan biyomedikal nitelikli dayanıklı taşınırların üst sınıf bilgisini,</w:t>
      </w:r>
    </w:p>
    <w:p w:rsidR="003A1B7A" w:rsidRPr="003A1B7A" w:rsidRDefault="003A1B7A" w:rsidP="003A1B7A">
      <w:pPr>
        <w:ind w:left="567" w:right="694"/>
        <w:jc w:val="both"/>
        <w:rPr>
          <w:rFonts w:asciiTheme="minorHAnsi" w:hAnsiTheme="minorHAnsi" w:cs="Calibri"/>
          <w:sz w:val="24"/>
          <w:szCs w:val="24"/>
        </w:rPr>
      </w:pPr>
    </w:p>
    <w:p w:rsidR="003A1B7A" w:rsidRPr="003A1B7A" w:rsidRDefault="003A1B7A" w:rsidP="003A1B7A">
      <w:pPr>
        <w:pStyle w:val="ListeParagraf"/>
        <w:numPr>
          <w:ilvl w:val="0"/>
          <w:numId w:val="6"/>
        </w:numPr>
        <w:spacing w:after="200" w:line="276" w:lineRule="auto"/>
        <w:ind w:right="694"/>
        <w:jc w:val="both"/>
        <w:rPr>
          <w:rFonts w:asciiTheme="minorHAnsi" w:hAnsiTheme="minorHAnsi" w:cs="Calibri"/>
          <w:b/>
          <w:sz w:val="24"/>
          <w:szCs w:val="24"/>
        </w:rPr>
      </w:pPr>
      <w:r w:rsidRPr="003A1B7A">
        <w:rPr>
          <w:rFonts w:asciiTheme="minorHAnsi" w:hAnsiTheme="minorHAnsi" w:cs="Calibri"/>
          <w:b/>
          <w:sz w:val="24"/>
          <w:szCs w:val="24"/>
        </w:rPr>
        <w:t>DAYANAK:</w:t>
      </w:r>
    </w:p>
    <w:p w:rsidR="003A1B7A" w:rsidRPr="003A1B7A" w:rsidRDefault="003A1B7A" w:rsidP="003A1B7A">
      <w:pPr>
        <w:pStyle w:val="ListeParagraf"/>
        <w:numPr>
          <w:ilvl w:val="0"/>
          <w:numId w:val="6"/>
        </w:numPr>
        <w:spacing w:after="200" w:line="276" w:lineRule="auto"/>
        <w:ind w:right="694"/>
        <w:jc w:val="both"/>
        <w:rPr>
          <w:rFonts w:asciiTheme="minorHAnsi" w:hAnsiTheme="minorHAnsi" w:cs="Calibri"/>
          <w:b/>
          <w:sz w:val="24"/>
          <w:szCs w:val="24"/>
        </w:rPr>
      </w:pPr>
      <w:r w:rsidRPr="003A1B7A">
        <w:rPr>
          <w:rFonts w:asciiTheme="minorHAnsi" w:hAnsiTheme="minorHAnsi" w:cs="Calibri"/>
          <w:b/>
          <w:sz w:val="24"/>
          <w:szCs w:val="24"/>
        </w:rPr>
        <w:t>SORUMLULAR</w:t>
      </w:r>
    </w:p>
    <w:p w:rsidR="003A1B7A" w:rsidRPr="003A1B7A" w:rsidRDefault="003A1B7A" w:rsidP="005A6967">
      <w:pPr>
        <w:numPr>
          <w:ilvl w:val="0"/>
          <w:numId w:val="2"/>
        </w:numPr>
        <w:spacing w:line="276" w:lineRule="auto"/>
        <w:ind w:left="567" w:right="694"/>
        <w:jc w:val="both"/>
        <w:rPr>
          <w:rFonts w:asciiTheme="minorHAnsi" w:hAnsiTheme="minorHAnsi" w:cs="Calibri"/>
          <w:sz w:val="24"/>
          <w:szCs w:val="24"/>
        </w:rPr>
      </w:pPr>
      <w:r w:rsidRPr="003A1B7A">
        <w:rPr>
          <w:rFonts w:asciiTheme="minorHAnsi" w:hAnsiTheme="minorHAnsi" w:cs="Calibri"/>
          <w:sz w:val="24"/>
          <w:szCs w:val="24"/>
        </w:rPr>
        <w:t>Genel Koordinatör</w:t>
      </w:r>
    </w:p>
    <w:p w:rsidR="003A1B7A" w:rsidRPr="003A1B7A" w:rsidRDefault="003A1B7A" w:rsidP="005A6967">
      <w:pPr>
        <w:numPr>
          <w:ilvl w:val="0"/>
          <w:numId w:val="2"/>
        </w:numPr>
        <w:spacing w:line="276" w:lineRule="auto"/>
        <w:ind w:left="567" w:right="694"/>
        <w:jc w:val="both"/>
        <w:rPr>
          <w:rFonts w:asciiTheme="minorHAnsi" w:hAnsiTheme="minorHAnsi" w:cs="Calibri"/>
          <w:sz w:val="24"/>
          <w:szCs w:val="24"/>
        </w:rPr>
      </w:pPr>
      <w:r w:rsidRPr="003A1B7A">
        <w:rPr>
          <w:rFonts w:asciiTheme="minorHAnsi" w:hAnsiTheme="minorHAnsi" w:cs="Calibri"/>
          <w:sz w:val="24"/>
          <w:szCs w:val="24"/>
        </w:rPr>
        <w:t>Medikal Muhasebe Müdürü</w:t>
      </w:r>
    </w:p>
    <w:p w:rsidR="003A1B7A" w:rsidRPr="003A1B7A" w:rsidRDefault="003A1B7A" w:rsidP="005A6967">
      <w:pPr>
        <w:numPr>
          <w:ilvl w:val="0"/>
          <w:numId w:val="2"/>
        </w:numPr>
        <w:spacing w:line="276" w:lineRule="auto"/>
        <w:ind w:left="567" w:right="694"/>
        <w:jc w:val="both"/>
        <w:rPr>
          <w:rFonts w:asciiTheme="minorHAnsi" w:hAnsiTheme="minorHAnsi" w:cs="Calibri"/>
          <w:b/>
          <w:sz w:val="24"/>
          <w:szCs w:val="24"/>
        </w:rPr>
      </w:pPr>
      <w:r w:rsidRPr="003A1B7A">
        <w:rPr>
          <w:rFonts w:asciiTheme="minorHAnsi" w:hAnsiTheme="minorHAnsi" w:cs="Calibri"/>
          <w:sz w:val="24"/>
          <w:szCs w:val="24"/>
        </w:rPr>
        <w:t>Uzmanlar</w:t>
      </w:r>
    </w:p>
    <w:p w:rsidR="003A1B7A" w:rsidRPr="003A1B7A" w:rsidRDefault="003A1B7A" w:rsidP="005A6967">
      <w:pPr>
        <w:numPr>
          <w:ilvl w:val="0"/>
          <w:numId w:val="2"/>
        </w:numPr>
        <w:spacing w:line="276" w:lineRule="auto"/>
        <w:ind w:left="567" w:right="694"/>
        <w:jc w:val="both"/>
        <w:rPr>
          <w:rFonts w:asciiTheme="minorHAnsi" w:hAnsiTheme="minorHAnsi" w:cs="Calibri"/>
          <w:b/>
          <w:sz w:val="24"/>
          <w:szCs w:val="24"/>
        </w:rPr>
      </w:pPr>
      <w:r w:rsidRPr="003A1B7A">
        <w:rPr>
          <w:rFonts w:asciiTheme="minorHAnsi" w:hAnsiTheme="minorHAnsi" w:cs="Calibri"/>
          <w:sz w:val="24"/>
          <w:szCs w:val="24"/>
        </w:rPr>
        <w:t>Servis Sorumluları</w:t>
      </w:r>
    </w:p>
    <w:p w:rsidR="003A1B7A" w:rsidRPr="003A1B7A" w:rsidRDefault="003A1B7A" w:rsidP="005A6967">
      <w:pPr>
        <w:numPr>
          <w:ilvl w:val="0"/>
          <w:numId w:val="2"/>
        </w:numPr>
        <w:spacing w:line="276" w:lineRule="auto"/>
        <w:ind w:left="567" w:right="694"/>
        <w:jc w:val="both"/>
        <w:rPr>
          <w:rFonts w:asciiTheme="minorHAnsi" w:hAnsiTheme="minorHAnsi" w:cs="Calibri"/>
          <w:b/>
          <w:sz w:val="24"/>
          <w:szCs w:val="24"/>
        </w:rPr>
      </w:pPr>
      <w:r w:rsidRPr="003A1B7A">
        <w:rPr>
          <w:rFonts w:asciiTheme="minorHAnsi" w:hAnsiTheme="minorHAnsi" w:cs="Calibri"/>
          <w:sz w:val="24"/>
          <w:szCs w:val="24"/>
        </w:rPr>
        <w:t>Biyomedikal sorumlusu</w:t>
      </w:r>
    </w:p>
    <w:p w:rsidR="003A1B7A" w:rsidRPr="003A1B7A" w:rsidRDefault="003A1B7A" w:rsidP="003A1B7A">
      <w:pPr>
        <w:pStyle w:val="ListeParagraf"/>
        <w:numPr>
          <w:ilvl w:val="0"/>
          <w:numId w:val="6"/>
        </w:numPr>
        <w:spacing w:after="200" w:line="276" w:lineRule="auto"/>
        <w:ind w:right="694"/>
        <w:jc w:val="both"/>
        <w:rPr>
          <w:rFonts w:asciiTheme="minorHAnsi" w:hAnsiTheme="minorHAnsi" w:cs="Calibri"/>
          <w:b/>
          <w:sz w:val="24"/>
          <w:szCs w:val="24"/>
        </w:rPr>
      </w:pPr>
      <w:r w:rsidRPr="003A1B7A">
        <w:rPr>
          <w:rFonts w:asciiTheme="minorHAnsi" w:hAnsiTheme="minorHAnsi" w:cs="Calibri"/>
          <w:b/>
          <w:sz w:val="24"/>
          <w:szCs w:val="24"/>
        </w:rPr>
        <w:t>FAALİYET AKIŞI</w:t>
      </w:r>
    </w:p>
    <w:p w:rsidR="003A1B7A" w:rsidRPr="003A1B7A" w:rsidRDefault="003A1B7A" w:rsidP="003A1B7A">
      <w:pPr>
        <w:numPr>
          <w:ilvl w:val="1"/>
          <w:numId w:val="6"/>
        </w:numPr>
        <w:spacing w:after="200" w:line="276" w:lineRule="auto"/>
        <w:ind w:left="567" w:right="694"/>
        <w:jc w:val="both"/>
        <w:rPr>
          <w:rFonts w:asciiTheme="minorHAnsi" w:hAnsiTheme="minorHAnsi" w:cs="Calibri"/>
          <w:b/>
          <w:sz w:val="24"/>
          <w:szCs w:val="24"/>
        </w:rPr>
      </w:pPr>
      <w:r w:rsidRPr="003A1B7A">
        <w:rPr>
          <w:rFonts w:asciiTheme="minorHAnsi" w:hAnsiTheme="minorHAnsi" w:cs="Calibri"/>
          <w:b/>
          <w:sz w:val="24"/>
          <w:szCs w:val="24"/>
        </w:rPr>
        <w:t>İhtiyacın Belirlenmesi</w:t>
      </w:r>
    </w:p>
    <w:p w:rsidR="003A1B7A" w:rsidRPr="003A1B7A" w:rsidRDefault="003A1B7A" w:rsidP="003A1B7A">
      <w:pPr>
        <w:ind w:left="567" w:right="694"/>
        <w:jc w:val="both"/>
        <w:rPr>
          <w:rFonts w:asciiTheme="minorHAnsi" w:hAnsiTheme="minorHAnsi" w:cs="Calibri"/>
          <w:sz w:val="24"/>
          <w:szCs w:val="24"/>
        </w:rPr>
      </w:pPr>
      <w:r w:rsidRPr="003A1B7A">
        <w:rPr>
          <w:rFonts w:asciiTheme="minorHAnsi" w:hAnsiTheme="minorHAnsi" w:cs="Calibri"/>
          <w:sz w:val="24"/>
          <w:szCs w:val="24"/>
        </w:rPr>
        <w:t>Sağlık Tesisi bünyesinde tıbbi cihaz ve malzeme ihtiyacına neden olabilecek birden fazla sebep mevcuttur. Bunlar:</w:t>
      </w:r>
    </w:p>
    <w:p w:rsidR="003A1B7A" w:rsidRPr="003A1B7A" w:rsidRDefault="003A1B7A" w:rsidP="003A1B7A">
      <w:pPr>
        <w:numPr>
          <w:ilvl w:val="0"/>
          <w:numId w:val="5"/>
        </w:numPr>
        <w:spacing w:line="276" w:lineRule="auto"/>
        <w:ind w:left="567" w:right="694"/>
        <w:jc w:val="both"/>
        <w:rPr>
          <w:rFonts w:asciiTheme="minorHAnsi" w:hAnsiTheme="minorHAnsi" w:cs="Calibri"/>
          <w:sz w:val="24"/>
          <w:szCs w:val="24"/>
        </w:rPr>
      </w:pPr>
      <w:r w:rsidRPr="003A1B7A">
        <w:rPr>
          <w:rFonts w:asciiTheme="minorHAnsi" w:hAnsiTheme="minorHAnsi" w:cs="Calibri"/>
          <w:sz w:val="24"/>
          <w:szCs w:val="24"/>
        </w:rPr>
        <w:t>Cihazın kendisinin veya yedek parçasının arızalı olması ve tamirinin mümkün olmadığı teknik problemler</w:t>
      </w:r>
    </w:p>
    <w:p w:rsidR="003A1B7A" w:rsidRPr="003A1B7A" w:rsidRDefault="003A1B7A" w:rsidP="003A1B7A">
      <w:pPr>
        <w:numPr>
          <w:ilvl w:val="0"/>
          <w:numId w:val="4"/>
        </w:numPr>
        <w:spacing w:line="276" w:lineRule="auto"/>
        <w:ind w:left="567" w:right="694"/>
        <w:jc w:val="both"/>
        <w:rPr>
          <w:rFonts w:asciiTheme="minorHAnsi" w:hAnsiTheme="minorHAnsi" w:cs="Calibri"/>
          <w:sz w:val="24"/>
          <w:szCs w:val="24"/>
        </w:rPr>
      </w:pPr>
      <w:r w:rsidRPr="003A1B7A">
        <w:rPr>
          <w:rFonts w:asciiTheme="minorHAnsi" w:hAnsiTheme="minorHAnsi" w:cs="Calibri"/>
          <w:sz w:val="24"/>
          <w:szCs w:val="24"/>
        </w:rPr>
        <w:t xml:space="preserve">Var olan biyomedikal dayanıklı </w:t>
      </w:r>
      <w:proofErr w:type="gramStart"/>
      <w:r w:rsidRPr="003A1B7A">
        <w:rPr>
          <w:rFonts w:asciiTheme="minorHAnsi" w:hAnsiTheme="minorHAnsi" w:cs="Calibri"/>
          <w:sz w:val="24"/>
          <w:szCs w:val="24"/>
        </w:rPr>
        <w:t>taşınıra  HEK</w:t>
      </w:r>
      <w:proofErr w:type="gramEnd"/>
      <w:r w:rsidRPr="003A1B7A">
        <w:rPr>
          <w:rFonts w:asciiTheme="minorHAnsi" w:hAnsiTheme="minorHAnsi" w:cs="Calibri"/>
          <w:sz w:val="24"/>
          <w:szCs w:val="24"/>
        </w:rPr>
        <w:t xml:space="preserve"> işlemi yapılmış olması veya biyomedikal tüketim malzemesinin kullanım dışı bırakılması</w:t>
      </w:r>
    </w:p>
    <w:p w:rsidR="003A1B7A" w:rsidRPr="003A1B7A" w:rsidRDefault="003A1B7A" w:rsidP="003A1B7A">
      <w:pPr>
        <w:numPr>
          <w:ilvl w:val="0"/>
          <w:numId w:val="4"/>
        </w:numPr>
        <w:spacing w:line="276" w:lineRule="auto"/>
        <w:ind w:left="567" w:right="694"/>
        <w:jc w:val="both"/>
        <w:rPr>
          <w:rFonts w:asciiTheme="minorHAnsi" w:hAnsiTheme="minorHAnsi" w:cs="Calibri"/>
          <w:sz w:val="24"/>
          <w:szCs w:val="24"/>
        </w:rPr>
      </w:pPr>
      <w:r w:rsidRPr="003A1B7A">
        <w:rPr>
          <w:rFonts w:asciiTheme="minorHAnsi" w:hAnsiTheme="minorHAnsi" w:cs="Calibri"/>
          <w:sz w:val="24"/>
          <w:szCs w:val="24"/>
        </w:rPr>
        <w:t>Yedek parça veya teknolojik yetersizlik nedeniyle mevut cihaz veya malzemelerin kullanımının sınırlı olması</w:t>
      </w:r>
    </w:p>
    <w:p w:rsidR="003A1B7A" w:rsidRPr="003A1B7A" w:rsidRDefault="003A1B7A" w:rsidP="003A1B7A">
      <w:pPr>
        <w:numPr>
          <w:ilvl w:val="0"/>
          <w:numId w:val="4"/>
        </w:numPr>
        <w:spacing w:line="276" w:lineRule="auto"/>
        <w:ind w:left="567" w:right="694"/>
        <w:jc w:val="both"/>
        <w:rPr>
          <w:rFonts w:asciiTheme="minorHAnsi" w:hAnsiTheme="minorHAnsi" w:cs="Calibri"/>
          <w:sz w:val="24"/>
          <w:szCs w:val="24"/>
        </w:rPr>
      </w:pPr>
      <w:r w:rsidRPr="003A1B7A">
        <w:rPr>
          <w:rFonts w:asciiTheme="minorHAnsi" w:hAnsiTheme="minorHAnsi" w:cs="Calibri"/>
          <w:sz w:val="24"/>
          <w:szCs w:val="24"/>
        </w:rPr>
        <w:t>Sağlık tesisi bünyesinde yeni bir servis veya ünite açılacak olması</w:t>
      </w:r>
    </w:p>
    <w:p w:rsidR="003A1B7A" w:rsidRPr="003A1B7A" w:rsidRDefault="003A1B7A" w:rsidP="003A1B7A">
      <w:pPr>
        <w:numPr>
          <w:ilvl w:val="0"/>
          <w:numId w:val="4"/>
        </w:numPr>
        <w:spacing w:line="276" w:lineRule="auto"/>
        <w:ind w:left="567" w:right="694"/>
        <w:jc w:val="both"/>
        <w:rPr>
          <w:rFonts w:asciiTheme="minorHAnsi" w:hAnsiTheme="minorHAnsi" w:cs="Calibri"/>
          <w:sz w:val="24"/>
          <w:szCs w:val="24"/>
        </w:rPr>
      </w:pPr>
      <w:r w:rsidRPr="003A1B7A">
        <w:rPr>
          <w:rFonts w:asciiTheme="minorHAnsi" w:hAnsiTheme="minorHAnsi" w:cs="Calibri"/>
          <w:sz w:val="24"/>
          <w:szCs w:val="24"/>
        </w:rPr>
        <w:t xml:space="preserve">Sağlık tesisi bünyesinde yeni bir teşhis veya tedavi </w:t>
      </w:r>
      <w:proofErr w:type="gramStart"/>
      <w:r w:rsidRPr="003A1B7A">
        <w:rPr>
          <w:rFonts w:asciiTheme="minorHAnsi" w:hAnsiTheme="minorHAnsi" w:cs="Calibri"/>
          <w:sz w:val="24"/>
          <w:szCs w:val="24"/>
        </w:rPr>
        <w:t>yönetimi  için</w:t>
      </w:r>
      <w:proofErr w:type="gramEnd"/>
      <w:r w:rsidRPr="003A1B7A">
        <w:rPr>
          <w:rFonts w:asciiTheme="minorHAnsi" w:hAnsiTheme="minorHAnsi" w:cs="Calibri"/>
          <w:sz w:val="24"/>
          <w:szCs w:val="24"/>
        </w:rPr>
        <w:t xml:space="preserve"> teknolojik altyapı çalışması yapılması</w:t>
      </w:r>
    </w:p>
    <w:p w:rsidR="003A1B7A" w:rsidRPr="003A1B7A" w:rsidRDefault="003A1B7A" w:rsidP="003A1B7A">
      <w:pPr>
        <w:numPr>
          <w:ilvl w:val="0"/>
          <w:numId w:val="4"/>
        </w:numPr>
        <w:spacing w:line="276" w:lineRule="auto"/>
        <w:ind w:left="567" w:right="694"/>
        <w:jc w:val="both"/>
        <w:rPr>
          <w:rFonts w:asciiTheme="minorHAnsi" w:hAnsiTheme="minorHAnsi" w:cs="Calibri"/>
          <w:sz w:val="24"/>
          <w:szCs w:val="24"/>
        </w:rPr>
      </w:pPr>
      <w:r w:rsidRPr="003A1B7A">
        <w:rPr>
          <w:rFonts w:asciiTheme="minorHAnsi" w:hAnsiTheme="minorHAnsi" w:cs="Calibri"/>
          <w:sz w:val="24"/>
          <w:szCs w:val="24"/>
        </w:rPr>
        <w:t>Hasta ve doktor yoğunluğuna bağlı olarak mevcut cihaz ve malzemelerin yetersiz kalması</w:t>
      </w:r>
    </w:p>
    <w:p w:rsidR="003A1B7A" w:rsidRDefault="003A1B7A" w:rsidP="003A1B7A">
      <w:pPr>
        <w:numPr>
          <w:ilvl w:val="0"/>
          <w:numId w:val="4"/>
        </w:numPr>
        <w:spacing w:line="276" w:lineRule="auto"/>
        <w:ind w:left="567" w:right="694"/>
        <w:jc w:val="both"/>
        <w:rPr>
          <w:rFonts w:asciiTheme="minorHAnsi" w:hAnsiTheme="minorHAnsi" w:cs="Calibri"/>
          <w:sz w:val="24"/>
          <w:szCs w:val="24"/>
        </w:rPr>
      </w:pPr>
      <w:r w:rsidRPr="003A1B7A">
        <w:rPr>
          <w:rFonts w:asciiTheme="minorHAnsi" w:hAnsiTheme="minorHAnsi" w:cs="Calibri"/>
          <w:sz w:val="24"/>
          <w:szCs w:val="24"/>
        </w:rPr>
        <w:t>Cihazın kullandığı sarfın stok durumunun yetersiz kalması</w:t>
      </w:r>
      <w:r w:rsidR="005A6967">
        <w:rPr>
          <w:rFonts w:asciiTheme="minorHAnsi" w:hAnsiTheme="minorHAnsi" w:cs="Calibri"/>
          <w:sz w:val="24"/>
          <w:szCs w:val="24"/>
        </w:rPr>
        <w:t xml:space="preserve"> </w:t>
      </w:r>
      <w:r w:rsidR="005A6967" w:rsidRPr="003A1B7A">
        <w:rPr>
          <w:rFonts w:asciiTheme="minorHAnsi" w:hAnsiTheme="minorHAnsi" w:cs="Calibri"/>
          <w:sz w:val="24"/>
          <w:szCs w:val="24"/>
        </w:rPr>
        <w:t xml:space="preserve">Şeklinde ifade edilebilir. Bu sebeplerden </w:t>
      </w:r>
      <w:proofErr w:type="gramStart"/>
      <w:r w:rsidR="005A6967" w:rsidRPr="003A1B7A">
        <w:rPr>
          <w:rFonts w:asciiTheme="minorHAnsi" w:hAnsiTheme="minorHAnsi" w:cs="Calibri"/>
          <w:sz w:val="24"/>
          <w:szCs w:val="24"/>
        </w:rPr>
        <w:t>biri  veya</w:t>
      </w:r>
      <w:proofErr w:type="gramEnd"/>
      <w:r w:rsidR="005A6967" w:rsidRPr="003A1B7A">
        <w:rPr>
          <w:rFonts w:asciiTheme="minorHAnsi" w:hAnsiTheme="minorHAnsi" w:cs="Calibri"/>
          <w:sz w:val="24"/>
          <w:szCs w:val="24"/>
        </w:rPr>
        <w:t xml:space="preserve"> birkaçının gözlemlenmesi durumunda birim sorumluları ve ilgili uzmanlar tarafından  tıbbi cihaz/malzeme ihtiyacı belirlenir.</w:t>
      </w:r>
    </w:p>
    <w:p w:rsidR="005A6967" w:rsidRDefault="005A6967" w:rsidP="005A6967">
      <w:pPr>
        <w:spacing w:line="276" w:lineRule="auto"/>
        <w:ind w:left="567" w:right="694"/>
        <w:jc w:val="both"/>
        <w:rPr>
          <w:rFonts w:asciiTheme="minorHAnsi" w:hAnsiTheme="minorHAnsi" w:cs="Calibri"/>
          <w:sz w:val="24"/>
          <w:szCs w:val="24"/>
        </w:rPr>
      </w:pPr>
    </w:p>
    <w:p w:rsidR="003A1B7A" w:rsidRDefault="003A1B7A" w:rsidP="003A1B7A">
      <w:pPr>
        <w:spacing w:line="276" w:lineRule="auto"/>
        <w:ind w:right="694"/>
        <w:jc w:val="both"/>
        <w:rPr>
          <w:rFonts w:asciiTheme="minorHAnsi" w:hAnsiTheme="minorHAnsi" w:cs="Calibri"/>
          <w:sz w:val="24"/>
          <w:szCs w:val="24"/>
        </w:rPr>
      </w:pPr>
    </w:p>
    <w:tbl>
      <w:tblPr>
        <w:tblpPr w:leftFromText="141" w:rightFromText="141" w:vertAnchor="text" w:horzAnchor="margin" w:tblpXSpec="center" w:tblpY="-52"/>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4679"/>
        <w:gridCol w:w="1843"/>
        <w:gridCol w:w="1180"/>
      </w:tblGrid>
      <w:tr w:rsidR="003A1B7A" w:rsidTr="003A1B7A">
        <w:tc>
          <w:tcPr>
            <w:tcW w:w="2233" w:type="dxa"/>
            <w:vMerge w:val="restart"/>
            <w:tcBorders>
              <w:top w:val="single" w:sz="4" w:space="0" w:color="auto"/>
              <w:left w:val="single" w:sz="4" w:space="0" w:color="auto"/>
              <w:bottom w:val="single" w:sz="4" w:space="0" w:color="auto"/>
              <w:right w:val="single" w:sz="4" w:space="0" w:color="auto"/>
            </w:tcBorders>
            <w:hideMark/>
          </w:tcPr>
          <w:p w:rsidR="003A1B7A" w:rsidRDefault="003A1B7A" w:rsidP="003A1B7A">
            <w:pPr>
              <w:rPr>
                <w:rFonts w:ascii="Calibri" w:hAnsi="Calibri"/>
              </w:rPr>
            </w:pPr>
            <w:r>
              <w:rPr>
                <w:rFonts w:ascii="Calibri" w:hAnsi="Calibri"/>
                <w:noProof/>
              </w:rPr>
              <w:lastRenderedPageBreak/>
              <w:drawing>
                <wp:inline distT="0" distB="0" distL="0" distR="0" wp14:anchorId="18D65CEC" wp14:editId="72B78959">
                  <wp:extent cx="1276350" cy="7905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p>
        </w:tc>
        <w:tc>
          <w:tcPr>
            <w:tcW w:w="4679" w:type="dxa"/>
            <w:vMerge w:val="restart"/>
            <w:tcBorders>
              <w:top w:val="single" w:sz="4" w:space="0" w:color="auto"/>
              <w:left w:val="single" w:sz="4" w:space="0" w:color="auto"/>
              <w:bottom w:val="single" w:sz="4" w:space="0" w:color="auto"/>
              <w:right w:val="single" w:sz="4" w:space="0" w:color="auto"/>
            </w:tcBorders>
          </w:tcPr>
          <w:p w:rsidR="003A1B7A" w:rsidRDefault="003A1B7A" w:rsidP="003A1B7A">
            <w:pPr>
              <w:jc w:val="center"/>
              <w:rPr>
                <w:rFonts w:ascii="Calibri" w:hAnsi="Calibri"/>
                <w:b/>
              </w:rPr>
            </w:pPr>
          </w:p>
          <w:p w:rsidR="003A1B7A" w:rsidRPr="003A1B7A" w:rsidRDefault="003A1B7A" w:rsidP="003A1B7A">
            <w:pPr>
              <w:tabs>
                <w:tab w:val="left" w:pos="420"/>
              </w:tabs>
              <w:jc w:val="center"/>
              <w:rPr>
                <w:rFonts w:asciiTheme="majorHAnsi" w:hAnsiTheme="majorHAnsi"/>
                <w:b/>
              </w:rPr>
            </w:pPr>
            <w:proofErr w:type="gramStart"/>
            <w:r w:rsidRPr="003A1B7A">
              <w:rPr>
                <w:rFonts w:asciiTheme="majorHAnsi" w:eastAsia="Calibri" w:hAnsiTheme="majorHAnsi" w:cs="Calibri"/>
                <w:b/>
                <w:sz w:val="24"/>
                <w:szCs w:val="24"/>
                <w:lang w:eastAsia="en-US"/>
              </w:rPr>
              <w:t>TIBBİ  CİHAZ</w:t>
            </w:r>
            <w:proofErr w:type="gramEnd"/>
            <w:r w:rsidRPr="003A1B7A">
              <w:rPr>
                <w:rFonts w:asciiTheme="majorHAnsi" w:eastAsia="Calibri" w:hAnsiTheme="majorHAnsi" w:cs="Calibri"/>
                <w:b/>
                <w:sz w:val="24"/>
                <w:szCs w:val="24"/>
                <w:lang w:eastAsia="en-US"/>
              </w:rPr>
              <w:t xml:space="preserve"> VE MALZEMELERİN  TALEP VE TEMİN TALİMATI</w:t>
            </w:r>
          </w:p>
        </w:tc>
        <w:tc>
          <w:tcPr>
            <w:tcW w:w="1843"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rPr>
                <w:rFonts w:asciiTheme="minorHAnsi" w:hAnsiTheme="minorHAnsi"/>
              </w:rPr>
            </w:pPr>
            <w:r w:rsidRPr="003A1B7A">
              <w:rPr>
                <w:rFonts w:asciiTheme="minorHAnsi" w:hAnsiTheme="minorHAnsi"/>
              </w:rPr>
              <w:t>DÖKÜMAN KODU</w:t>
            </w:r>
          </w:p>
        </w:tc>
        <w:tc>
          <w:tcPr>
            <w:tcW w:w="1180"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jc w:val="center"/>
              <w:rPr>
                <w:rFonts w:asciiTheme="minorHAnsi" w:hAnsiTheme="minorHAnsi"/>
              </w:rPr>
            </w:pPr>
            <w:proofErr w:type="gramStart"/>
            <w:r w:rsidRPr="003A1B7A">
              <w:rPr>
                <w:rFonts w:asciiTheme="minorHAnsi" w:hAnsiTheme="minorHAnsi" w:cs="Tahoma"/>
              </w:rPr>
              <w:t>MC.TL</w:t>
            </w:r>
            <w:proofErr w:type="gramEnd"/>
            <w:r w:rsidRPr="003A1B7A">
              <w:rPr>
                <w:rFonts w:asciiTheme="minorHAnsi" w:hAnsiTheme="minorHAnsi" w:cs="Tahoma"/>
              </w:rPr>
              <w:t>.41</w:t>
            </w:r>
          </w:p>
        </w:tc>
      </w:tr>
      <w:tr w:rsidR="003A1B7A" w:rsidTr="003A1B7A">
        <w:tc>
          <w:tcPr>
            <w:tcW w:w="0" w:type="auto"/>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rPr>
                <w:rFonts w:asciiTheme="minorHAnsi" w:hAnsiTheme="minorHAnsi"/>
              </w:rPr>
            </w:pPr>
            <w:r w:rsidRPr="003A1B7A">
              <w:rPr>
                <w:rFonts w:asciiTheme="minorHAnsi" w:hAnsiTheme="minorHAnsi"/>
              </w:rPr>
              <w:t>YAYIN TARİHİ</w:t>
            </w:r>
          </w:p>
        </w:tc>
        <w:tc>
          <w:tcPr>
            <w:tcW w:w="1180"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jc w:val="center"/>
              <w:rPr>
                <w:rFonts w:asciiTheme="minorHAnsi" w:hAnsiTheme="minorHAnsi"/>
              </w:rPr>
            </w:pPr>
            <w:r w:rsidRPr="003A1B7A">
              <w:rPr>
                <w:rFonts w:asciiTheme="minorHAnsi" w:hAnsiTheme="minorHAnsi" w:cs="Calibri"/>
              </w:rPr>
              <w:t>24.08.2016</w:t>
            </w:r>
          </w:p>
        </w:tc>
      </w:tr>
      <w:tr w:rsidR="003A1B7A" w:rsidTr="003A1B7A">
        <w:tc>
          <w:tcPr>
            <w:tcW w:w="0" w:type="auto"/>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rPr>
                <w:rFonts w:asciiTheme="minorHAnsi" w:hAnsiTheme="minorHAnsi"/>
              </w:rPr>
            </w:pPr>
            <w:r w:rsidRPr="003A1B7A">
              <w:rPr>
                <w:rFonts w:asciiTheme="minorHAnsi" w:hAnsiTheme="minorHAnsi"/>
              </w:rPr>
              <w:t>REVİZYON TARİHİ</w:t>
            </w:r>
          </w:p>
        </w:tc>
        <w:tc>
          <w:tcPr>
            <w:tcW w:w="1180"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jc w:val="center"/>
              <w:rPr>
                <w:rFonts w:asciiTheme="minorHAnsi" w:hAnsiTheme="minorHAnsi"/>
              </w:rPr>
            </w:pPr>
            <w:r w:rsidRPr="003A1B7A">
              <w:rPr>
                <w:rFonts w:asciiTheme="minorHAnsi" w:hAnsiTheme="minorHAnsi"/>
              </w:rPr>
              <w:t>00</w:t>
            </w:r>
          </w:p>
        </w:tc>
      </w:tr>
      <w:tr w:rsidR="003A1B7A" w:rsidTr="003A1B7A">
        <w:tc>
          <w:tcPr>
            <w:tcW w:w="0" w:type="auto"/>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rPr>
                <w:rFonts w:asciiTheme="minorHAnsi" w:hAnsiTheme="minorHAnsi"/>
              </w:rPr>
            </w:pPr>
            <w:r w:rsidRPr="003A1B7A">
              <w:rPr>
                <w:rFonts w:asciiTheme="minorHAnsi" w:hAnsiTheme="minorHAnsi"/>
              </w:rPr>
              <w:t>REVİZYON NO</w:t>
            </w:r>
          </w:p>
        </w:tc>
        <w:tc>
          <w:tcPr>
            <w:tcW w:w="1180"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jc w:val="center"/>
              <w:rPr>
                <w:rFonts w:asciiTheme="minorHAnsi" w:hAnsiTheme="minorHAnsi"/>
              </w:rPr>
            </w:pPr>
            <w:r w:rsidRPr="003A1B7A">
              <w:rPr>
                <w:rFonts w:asciiTheme="minorHAnsi" w:hAnsiTheme="minorHAnsi"/>
              </w:rPr>
              <w:t>00</w:t>
            </w:r>
          </w:p>
        </w:tc>
      </w:tr>
      <w:tr w:rsidR="003A1B7A" w:rsidTr="003A1B7A">
        <w:tc>
          <w:tcPr>
            <w:tcW w:w="0" w:type="auto"/>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rPr>
                <w:rFonts w:asciiTheme="minorHAnsi" w:hAnsiTheme="minorHAnsi"/>
              </w:rPr>
            </w:pPr>
            <w:r w:rsidRPr="003A1B7A">
              <w:rPr>
                <w:rFonts w:asciiTheme="minorHAnsi" w:hAnsiTheme="minorHAnsi"/>
              </w:rPr>
              <w:t>SAYFA</w:t>
            </w:r>
          </w:p>
        </w:tc>
        <w:tc>
          <w:tcPr>
            <w:tcW w:w="1180" w:type="dxa"/>
            <w:tcBorders>
              <w:top w:val="single" w:sz="4" w:space="0" w:color="auto"/>
              <w:left w:val="single" w:sz="4" w:space="0" w:color="auto"/>
              <w:bottom w:val="single" w:sz="4" w:space="0" w:color="auto"/>
              <w:right w:val="single" w:sz="4" w:space="0" w:color="auto"/>
            </w:tcBorders>
            <w:hideMark/>
          </w:tcPr>
          <w:p w:rsidR="003A1B7A" w:rsidRPr="003A1B7A" w:rsidRDefault="005A6967" w:rsidP="003A1B7A">
            <w:pPr>
              <w:jc w:val="center"/>
              <w:rPr>
                <w:rFonts w:asciiTheme="minorHAnsi" w:hAnsiTheme="minorHAnsi"/>
              </w:rPr>
            </w:pPr>
            <w:r>
              <w:rPr>
                <w:rFonts w:asciiTheme="minorHAnsi" w:hAnsiTheme="minorHAnsi"/>
              </w:rPr>
              <w:t>2/3</w:t>
            </w:r>
          </w:p>
        </w:tc>
      </w:tr>
    </w:tbl>
    <w:p w:rsidR="003A1B7A" w:rsidRDefault="003A1B7A" w:rsidP="003A1B7A">
      <w:pPr>
        <w:spacing w:line="276" w:lineRule="auto"/>
        <w:ind w:right="694"/>
        <w:jc w:val="both"/>
        <w:rPr>
          <w:rFonts w:asciiTheme="minorHAnsi" w:hAnsiTheme="minorHAnsi" w:cs="Calibri"/>
          <w:sz w:val="24"/>
          <w:szCs w:val="24"/>
        </w:rPr>
      </w:pPr>
    </w:p>
    <w:p w:rsidR="003A1B7A" w:rsidRDefault="003A1B7A" w:rsidP="003A1B7A">
      <w:pPr>
        <w:spacing w:line="276" w:lineRule="auto"/>
        <w:ind w:right="694"/>
        <w:jc w:val="both"/>
        <w:rPr>
          <w:rFonts w:asciiTheme="minorHAnsi" w:hAnsiTheme="minorHAnsi" w:cs="Calibri"/>
          <w:sz w:val="24"/>
          <w:szCs w:val="24"/>
        </w:rPr>
      </w:pPr>
    </w:p>
    <w:p w:rsidR="003A1B7A" w:rsidRDefault="003A1B7A" w:rsidP="003A1B7A">
      <w:pPr>
        <w:spacing w:line="276" w:lineRule="auto"/>
        <w:ind w:right="694"/>
        <w:jc w:val="both"/>
        <w:rPr>
          <w:rFonts w:asciiTheme="minorHAnsi" w:hAnsiTheme="minorHAnsi" w:cs="Calibri"/>
          <w:sz w:val="24"/>
          <w:szCs w:val="24"/>
        </w:rPr>
      </w:pPr>
    </w:p>
    <w:p w:rsidR="003A1B7A" w:rsidRDefault="003A1B7A" w:rsidP="003A1B7A">
      <w:pPr>
        <w:spacing w:line="276" w:lineRule="auto"/>
        <w:ind w:right="694"/>
        <w:jc w:val="both"/>
        <w:rPr>
          <w:rFonts w:asciiTheme="minorHAnsi" w:hAnsiTheme="minorHAnsi" w:cs="Calibri"/>
          <w:sz w:val="24"/>
          <w:szCs w:val="24"/>
        </w:rPr>
      </w:pPr>
    </w:p>
    <w:p w:rsidR="003A1B7A" w:rsidRPr="003A1B7A" w:rsidRDefault="003A1B7A" w:rsidP="003A1B7A">
      <w:pPr>
        <w:spacing w:line="276" w:lineRule="auto"/>
        <w:ind w:left="567" w:right="694"/>
        <w:jc w:val="both"/>
        <w:rPr>
          <w:rFonts w:asciiTheme="minorHAnsi" w:hAnsiTheme="minorHAnsi" w:cs="Calibri"/>
          <w:sz w:val="24"/>
          <w:szCs w:val="24"/>
        </w:rPr>
      </w:pPr>
    </w:p>
    <w:p w:rsidR="003A1B7A" w:rsidRPr="003A1B7A" w:rsidRDefault="003A1B7A" w:rsidP="005A6967">
      <w:pPr>
        <w:ind w:left="567" w:right="694"/>
        <w:jc w:val="both"/>
        <w:rPr>
          <w:rFonts w:asciiTheme="minorHAnsi" w:hAnsiTheme="minorHAnsi" w:cs="Calibri"/>
          <w:sz w:val="24"/>
          <w:szCs w:val="24"/>
        </w:rPr>
      </w:pPr>
      <w:r w:rsidRPr="003A1B7A">
        <w:rPr>
          <w:rFonts w:asciiTheme="minorHAnsi" w:hAnsiTheme="minorHAnsi" w:cs="Calibri"/>
          <w:sz w:val="24"/>
          <w:szCs w:val="24"/>
        </w:rPr>
        <w:tab/>
      </w:r>
      <w:r w:rsidRPr="003A1B7A">
        <w:rPr>
          <w:rFonts w:asciiTheme="minorHAnsi" w:hAnsiTheme="minorHAnsi" w:cs="Calibri"/>
          <w:b/>
          <w:sz w:val="24"/>
          <w:szCs w:val="24"/>
        </w:rPr>
        <w:t>Talep Yöntemi ve Taleplerin Toplanması</w:t>
      </w:r>
    </w:p>
    <w:p w:rsidR="003A1B7A" w:rsidRPr="003A1B7A" w:rsidRDefault="003A1B7A" w:rsidP="003A1B7A">
      <w:pPr>
        <w:ind w:left="567" w:right="694"/>
        <w:jc w:val="both"/>
        <w:rPr>
          <w:rFonts w:asciiTheme="minorHAnsi" w:hAnsiTheme="minorHAnsi" w:cs="Calibri"/>
          <w:sz w:val="24"/>
          <w:szCs w:val="24"/>
        </w:rPr>
      </w:pPr>
      <w:r w:rsidRPr="003A1B7A">
        <w:rPr>
          <w:rFonts w:asciiTheme="minorHAnsi" w:hAnsiTheme="minorHAnsi" w:cs="Calibri"/>
          <w:b/>
          <w:sz w:val="24"/>
          <w:szCs w:val="24"/>
        </w:rPr>
        <w:tab/>
      </w:r>
      <w:r w:rsidRPr="003A1B7A">
        <w:rPr>
          <w:rFonts w:asciiTheme="minorHAnsi" w:hAnsiTheme="minorHAnsi" w:cs="Calibri"/>
          <w:sz w:val="24"/>
          <w:szCs w:val="24"/>
        </w:rPr>
        <w:t>İhtiyacın belirlenmesinin ardından ihtiyacın oluştuğu servisin sorumlusu veya uzmanlar tarafından talep yapılır.</w:t>
      </w:r>
    </w:p>
    <w:p w:rsidR="003A1B7A" w:rsidRPr="003A1B7A" w:rsidRDefault="003A1B7A" w:rsidP="003A1B7A">
      <w:pPr>
        <w:ind w:left="567" w:right="694" w:firstLine="708"/>
        <w:jc w:val="both"/>
        <w:rPr>
          <w:rFonts w:asciiTheme="minorHAnsi" w:hAnsiTheme="minorHAnsi" w:cs="Calibri"/>
          <w:sz w:val="24"/>
          <w:szCs w:val="24"/>
        </w:rPr>
      </w:pPr>
      <w:r w:rsidRPr="003A1B7A">
        <w:rPr>
          <w:rFonts w:asciiTheme="minorHAnsi" w:hAnsiTheme="minorHAnsi" w:cs="Calibri"/>
          <w:sz w:val="24"/>
          <w:szCs w:val="24"/>
        </w:rPr>
        <w:t xml:space="preserve">Mevcut cihazın/sitemin ihtiyacı karşılamadığı, iş kapasitesinin artırma veya yeni bir ünite kurma gibi gerekçeler ve ihtiyacın belirlenmesi başlığı altındaki nedenlere bağlı olarak </w:t>
      </w:r>
      <w:proofErr w:type="gramStart"/>
      <w:r w:rsidRPr="003A1B7A">
        <w:rPr>
          <w:rFonts w:asciiTheme="minorHAnsi" w:hAnsiTheme="minorHAnsi" w:cs="Calibri"/>
          <w:sz w:val="24"/>
          <w:szCs w:val="24"/>
        </w:rPr>
        <w:t>belirlenen  ihtiyaçlar</w:t>
      </w:r>
      <w:proofErr w:type="gramEnd"/>
      <w:r w:rsidRPr="003A1B7A">
        <w:rPr>
          <w:rFonts w:asciiTheme="minorHAnsi" w:hAnsiTheme="minorHAnsi" w:cs="Calibri"/>
          <w:sz w:val="24"/>
          <w:szCs w:val="24"/>
        </w:rPr>
        <w:t xml:space="preserve"> için ayrıntılı tıbbi ve teknik bilgiler de içerecek şekilde mutlaka ilgili dal uzmanı tarafından “</w:t>
      </w:r>
      <w:r w:rsidRPr="003A1B7A">
        <w:rPr>
          <w:rFonts w:asciiTheme="minorHAnsi" w:hAnsiTheme="minorHAnsi" w:cs="Calibri"/>
          <w:b/>
          <w:bCs/>
          <w:sz w:val="24"/>
          <w:szCs w:val="24"/>
        </w:rPr>
        <w:t xml:space="preserve">Tıbbi Cihazlarla İlgili Mal ve Hizmet Alımı İşlemleri Hakkında Genelge (2010/11)”    </w:t>
      </w:r>
      <w:r w:rsidRPr="003A1B7A">
        <w:rPr>
          <w:rFonts w:asciiTheme="minorHAnsi" w:hAnsiTheme="minorHAnsi" w:cs="Calibri"/>
          <w:bCs/>
          <w:sz w:val="24"/>
          <w:szCs w:val="24"/>
        </w:rPr>
        <w:t>hükümleri dikkate alınarak</w:t>
      </w:r>
      <w:r w:rsidRPr="003A1B7A">
        <w:rPr>
          <w:rFonts w:asciiTheme="minorHAnsi" w:hAnsiTheme="minorHAnsi" w:cs="Calibri"/>
          <w:b/>
          <w:bCs/>
          <w:sz w:val="24"/>
          <w:szCs w:val="24"/>
        </w:rPr>
        <w:t xml:space="preserve">  </w:t>
      </w:r>
      <w:r w:rsidRPr="003A1B7A">
        <w:rPr>
          <w:rFonts w:asciiTheme="minorHAnsi" w:hAnsiTheme="minorHAnsi" w:cs="Calibri"/>
          <w:bCs/>
          <w:sz w:val="24"/>
          <w:szCs w:val="24"/>
        </w:rPr>
        <w:t xml:space="preserve">genelge ekindeki </w:t>
      </w:r>
      <w:r w:rsidRPr="003A1B7A">
        <w:rPr>
          <w:rFonts w:asciiTheme="minorHAnsi" w:hAnsiTheme="minorHAnsi" w:cs="Calibri"/>
          <w:b/>
          <w:bCs/>
          <w:i/>
          <w:sz w:val="24"/>
          <w:szCs w:val="24"/>
        </w:rPr>
        <w:t xml:space="preserve">“EK-4B </w:t>
      </w:r>
      <w:r w:rsidRPr="003A1B7A">
        <w:rPr>
          <w:rFonts w:asciiTheme="minorHAnsi" w:hAnsiTheme="minorHAnsi" w:cs="Calibri"/>
          <w:b/>
          <w:i/>
          <w:sz w:val="24"/>
          <w:szCs w:val="24"/>
        </w:rPr>
        <w:t>Gerekçe Raporu”</w:t>
      </w:r>
      <w:r w:rsidRPr="003A1B7A">
        <w:rPr>
          <w:rFonts w:asciiTheme="minorHAnsi" w:hAnsiTheme="minorHAnsi" w:cs="Calibri"/>
          <w:sz w:val="24"/>
          <w:szCs w:val="24"/>
        </w:rPr>
        <w:t xml:space="preserve"> düzenlenir.</w:t>
      </w:r>
    </w:p>
    <w:p w:rsidR="003A1B7A" w:rsidRPr="003A1B7A" w:rsidRDefault="003A1B7A" w:rsidP="003A1B7A">
      <w:pPr>
        <w:ind w:left="567" w:right="694" w:firstLine="708"/>
        <w:jc w:val="both"/>
        <w:rPr>
          <w:rFonts w:asciiTheme="minorHAnsi" w:hAnsiTheme="minorHAnsi" w:cs="Calibri"/>
          <w:sz w:val="24"/>
          <w:szCs w:val="24"/>
        </w:rPr>
      </w:pPr>
      <w:r w:rsidRPr="003A1B7A">
        <w:rPr>
          <w:rFonts w:asciiTheme="minorHAnsi" w:hAnsiTheme="minorHAnsi" w:cs="Calibri"/>
          <w:sz w:val="24"/>
          <w:szCs w:val="24"/>
        </w:rPr>
        <w:t xml:space="preserve">Talep edilen Biyomedikal Dayanıklı Taşınır ise “Taşınır Mal Yönetmeliği” örnek formlarından </w:t>
      </w:r>
      <w:r w:rsidRPr="003A1B7A">
        <w:rPr>
          <w:rFonts w:asciiTheme="minorHAnsi" w:hAnsiTheme="minorHAnsi" w:cs="Calibri"/>
          <w:b/>
          <w:i/>
          <w:sz w:val="24"/>
          <w:szCs w:val="24"/>
        </w:rPr>
        <w:t>“Taşınır İstek Formu”</w:t>
      </w:r>
      <w:r w:rsidRPr="003A1B7A">
        <w:rPr>
          <w:rFonts w:asciiTheme="minorHAnsi" w:hAnsiTheme="minorHAnsi" w:cs="Calibri"/>
          <w:sz w:val="24"/>
          <w:szCs w:val="24"/>
        </w:rPr>
        <w:t xml:space="preserve"> </w:t>
      </w:r>
      <w:proofErr w:type="spellStart"/>
      <w:r w:rsidRPr="003A1B7A">
        <w:rPr>
          <w:rFonts w:asciiTheme="minorHAnsi" w:hAnsiTheme="minorHAnsi" w:cs="Calibri"/>
          <w:sz w:val="24"/>
          <w:szCs w:val="24"/>
        </w:rPr>
        <w:t>nun</w:t>
      </w:r>
      <w:proofErr w:type="spellEnd"/>
      <w:r w:rsidRPr="003A1B7A">
        <w:rPr>
          <w:rFonts w:asciiTheme="minorHAnsi" w:hAnsiTheme="minorHAnsi" w:cs="Calibri"/>
          <w:sz w:val="24"/>
          <w:szCs w:val="24"/>
        </w:rPr>
        <w:t xml:space="preserve"> ilgili kısımları doldurulur. Eğer Talep edilen Biyomedikal Tüketim Malzemesi( tıbbi cihaz yedek parçaları, </w:t>
      </w:r>
      <w:proofErr w:type="gramStart"/>
      <w:r w:rsidRPr="003A1B7A">
        <w:rPr>
          <w:rFonts w:asciiTheme="minorHAnsi" w:hAnsiTheme="minorHAnsi" w:cs="Calibri"/>
          <w:sz w:val="24"/>
          <w:szCs w:val="24"/>
        </w:rPr>
        <w:t>tıbbi  cihaz</w:t>
      </w:r>
      <w:proofErr w:type="gramEnd"/>
      <w:r w:rsidRPr="003A1B7A">
        <w:rPr>
          <w:rFonts w:asciiTheme="minorHAnsi" w:hAnsiTheme="minorHAnsi" w:cs="Calibri"/>
          <w:sz w:val="24"/>
          <w:szCs w:val="24"/>
        </w:rPr>
        <w:t xml:space="preserve"> sarfları vb.) ise </w:t>
      </w:r>
      <w:r w:rsidRPr="003A1B7A">
        <w:rPr>
          <w:rFonts w:asciiTheme="minorHAnsi" w:hAnsiTheme="minorHAnsi" w:cs="Calibri"/>
          <w:b/>
          <w:i/>
          <w:sz w:val="24"/>
          <w:szCs w:val="24"/>
        </w:rPr>
        <w:t>“Biyomedikal Tüketim Malzemesi Talep Formu”</w:t>
      </w:r>
      <w:r w:rsidRPr="003A1B7A">
        <w:rPr>
          <w:rFonts w:asciiTheme="minorHAnsi" w:hAnsiTheme="minorHAnsi" w:cs="Calibri"/>
          <w:sz w:val="24"/>
          <w:szCs w:val="24"/>
        </w:rPr>
        <w:t xml:space="preserve"> ilgili  kısımları ilgili kişiler tarafından doldurulur.</w:t>
      </w:r>
    </w:p>
    <w:p w:rsidR="003A1B7A" w:rsidRPr="003A1B7A" w:rsidRDefault="003A1B7A" w:rsidP="003A1B7A">
      <w:pPr>
        <w:ind w:left="567" w:right="694" w:firstLine="708"/>
        <w:jc w:val="both"/>
        <w:rPr>
          <w:rFonts w:asciiTheme="minorHAnsi" w:hAnsiTheme="minorHAnsi" w:cs="Calibri"/>
          <w:sz w:val="24"/>
          <w:szCs w:val="24"/>
        </w:rPr>
      </w:pPr>
      <w:r w:rsidRPr="003A1B7A">
        <w:rPr>
          <w:rFonts w:asciiTheme="minorHAnsi" w:hAnsiTheme="minorHAnsi" w:cs="Calibri"/>
          <w:sz w:val="24"/>
          <w:szCs w:val="24"/>
        </w:rPr>
        <w:t>Talep edilen tıbbi cihaz/malzemeler için istenen özelliklere uygun olacak şekilde Teknik Şartname hazırlanır.</w:t>
      </w:r>
    </w:p>
    <w:p w:rsidR="003A1B7A" w:rsidRDefault="003A1B7A" w:rsidP="003A1B7A">
      <w:pPr>
        <w:ind w:left="567" w:right="694" w:firstLine="708"/>
        <w:jc w:val="both"/>
        <w:rPr>
          <w:rFonts w:asciiTheme="minorHAnsi" w:hAnsiTheme="minorHAnsi" w:cs="Calibri"/>
          <w:sz w:val="24"/>
          <w:szCs w:val="24"/>
        </w:rPr>
      </w:pPr>
      <w:r w:rsidRPr="003A1B7A">
        <w:rPr>
          <w:rFonts w:asciiTheme="minorHAnsi" w:hAnsiTheme="minorHAnsi" w:cs="Calibri"/>
          <w:sz w:val="24"/>
          <w:szCs w:val="24"/>
        </w:rPr>
        <w:t xml:space="preserve">Teknik Şartname ve cihaz/malzeme ile ilgili formlar hep birlikte sağlık tesisi içinde biyomedikal Birimi çalışanlarından Biyomedikal Depo Taşınır Kayıt Kontrol Yetkilisi’ ne teslim edilir. </w:t>
      </w:r>
    </w:p>
    <w:p w:rsidR="003A1B7A" w:rsidRPr="003A1B7A" w:rsidRDefault="003A1B7A" w:rsidP="003A1B7A">
      <w:pPr>
        <w:ind w:left="567" w:right="694" w:firstLine="708"/>
        <w:jc w:val="both"/>
        <w:rPr>
          <w:rFonts w:asciiTheme="minorHAnsi" w:hAnsiTheme="minorHAnsi" w:cs="Calibri"/>
          <w:sz w:val="24"/>
          <w:szCs w:val="24"/>
        </w:rPr>
      </w:pPr>
    </w:p>
    <w:p w:rsidR="003A1B7A" w:rsidRPr="003A1B7A" w:rsidRDefault="003A1B7A" w:rsidP="003A1B7A">
      <w:pPr>
        <w:pStyle w:val="ListeParagraf"/>
        <w:numPr>
          <w:ilvl w:val="1"/>
          <w:numId w:val="6"/>
        </w:numPr>
        <w:ind w:right="694"/>
        <w:jc w:val="both"/>
        <w:rPr>
          <w:rFonts w:asciiTheme="minorHAnsi" w:hAnsiTheme="minorHAnsi" w:cs="Calibri"/>
          <w:b/>
          <w:sz w:val="24"/>
          <w:szCs w:val="24"/>
        </w:rPr>
      </w:pPr>
      <w:r w:rsidRPr="003A1B7A">
        <w:rPr>
          <w:rFonts w:asciiTheme="minorHAnsi" w:hAnsiTheme="minorHAnsi" w:cs="Calibri"/>
          <w:b/>
          <w:sz w:val="24"/>
          <w:szCs w:val="24"/>
        </w:rPr>
        <w:t xml:space="preserve"> Taleplerin Değerlendirilmesi</w:t>
      </w:r>
    </w:p>
    <w:p w:rsidR="003A1B7A" w:rsidRPr="003A1B7A" w:rsidRDefault="003A1B7A" w:rsidP="003A1B7A">
      <w:pPr>
        <w:ind w:left="567" w:right="694"/>
        <w:jc w:val="both"/>
        <w:rPr>
          <w:rFonts w:asciiTheme="minorHAnsi" w:hAnsiTheme="minorHAnsi" w:cs="Calibri"/>
          <w:sz w:val="24"/>
          <w:szCs w:val="24"/>
        </w:rPr>
      </w:pPr>
      <w:r w:rsidRPr="003A1B7A">
        <w:rPr>
          <w:rFonts w:asciiTheme="minorHAnsi" w:hAnsiTheme="minorHAnsi" w:cs="Calibri"/>
          <w:sz w:val="24"/>
          <w:szCs w:val="24"/>
        </w:rPr>
        <w:tab/>
        <w:t xml:space="preserve">Taleplerin Biyomedikal Birimi, Biyomedikal Depo </w:t>
      </w:r>
      <w:proofErr w:type="gramStart"/>
      <w:r w:rsidRPr="003A1B7A">
        <w:rPr>
          <w:rFonts w:asciiTheme="minorHAnsi" w:hAnsiTheme="minorHAnsi" w:cs="Calibri"/>
          <w:sz w:val="24"/>
          <w:szCs w:val="24"/>
        </w:rPr>
        <w:t>TKKY  tarafından</w:t>
      </w:r>
      <w:proofErr w:type="gramEnd"/>
      <w:r w:rsidRPr="003A1B7A">
        <w:rPr>
          <w:rFonts w:asciiTheme="minorHAnsi" w:hAnsiTheme="minorHAnsi" w:cs="Calibri"/>
          <w:sz w:val="24"/>
          <w:szCs w:val="24"/>
        </w:rPr>
        <w:t xml:space="preserve"> değerlendirilip birleştirilmesinin ardından İhtiyaç Planlama işlemleri için satın alma ile irtibatlı çalışmak üzere  Sağlık Tesisi bünyesinde kurulan “İhtiyaç Tespit Komisyonu” toplanmasıyla talepler değerlendirilir.</w:t>
      </w:r>
    </w:p>
    <w:p w:rsidR="003A1B7A" w:rsidRPr="003A1B7A" w:rsidRDefault="003A1B7A" w:rsidP="003A1B7A">
      <w:pPr>
        <w:ind w:left="567" w:right="694" w:firstLine="708"/>
        <w:jc w:val="both"/>
        <w:rPr>
          <w:rFonts w:asciiTheme="minorHAnsi" w:hAnsiTheme="minorHAnsi" w:cs="Calibri"/>
          <w:sz w:val="24"/>
          <w:szCs w:val="24"/>
        </w:rPr>
      </w:pPr>
      <w:r w:rsidRPr="003A1B7A">
        <w:rPr>
          <w:rFonts w:asciiTheme="minorHAnsi" w:hAnsiTheme="minorHAnsi" w:cs="Calibri"/>
          <w:sz w:val="24"/>
          <w:szCs w:val="24"/>
        </w:rPr>
        <w:t>Sağlık Tesisi İhtiyaç Tespit Komisyonları; Genel koordinatör veya görevlendireceği kişinin başkanlığında, Başhekim, Sağlık Bakım Hizmetleri Müdürü, Medikal Muhasebe Müdürü veya bunları temsilen yardımcıları ile Taşınır Kayıt ve Kontrol Yetkililerinden oluşturulur. Ayrıca bu komisyonlara ihtiyacın niteliğine göre (mal veya hizmet) ilgili teknik veya uzman personel de katılabilir.</w:t>
      </w:r>
    </w:p>
    <w:p w:rsidR="003A1B7A" w:rsidRPr="003A1B7A" w:rsidRDefault="003A1B7A" w:rsidP="003A1B7A">
      <w:pPr>
        <w:ind w:left="567" w:right="694"/>
        <w:jc w:val="both"/>
        <w:rPr>
          <w:rFonts w:asciiTheme="minorHAnsi" w:hAnsiTheme="minorHAnsi" w:cs="Calibri"/>
          <w:color w:val="1C283D"/>
          <w:sz w:val="24"/>
          <w:szCs w:val="24"/>
          <w:shd w:val="clear" w:color="auto" w:fill="FFFFFF"/>
        </w:rPr>
      </w:pPr>
      <w:r>
        <w:rPr>
          <w:rFonts w:asciiTheme="minorHAnsi" w:hAnsiTheme="minorHAnsi" w:cs="Calibri"/>
          <w:b/>
          <w:sz w:val="24"/>
          <w:szCs w:val="24"/>
        </w:rPr>
        <w:t xml:space="preserve">       </w:t>
      </w:r>
      <w:r w:rsidRPr="003A1B7A">
        <w:rPr>
          <w:rFonts w:asciiTheme="minorHAnsi" w:hAnsiTheme="minorHAnsi" w:cs="Calibri"/>
          <w:b/>
          <w:sz w:val="24"/>
          <w:szCs w:val="24"/>
        </w:rPr>
        <w:tab/>
      </w:r>
    </w:p>
    <w:p w:rsidR="003A1B7A" w:rsidRDefault="003A1B7A" w:rsidP="003A1B7A">
      <w:pPr>
        <w:pStyle w:val="ListeParagraf"/>
        <w:numPr>
          <w:ilvl w:val="1"/>
          <w:numId w:val="6"/>
        </w:numPr>
        <w:ind w:right="694"/>
        <w:jc w:val="both"/>
        <w:rPr>
          <w:rFonts w:asciiTheme="minorHAnsi" w:hAnsiTheme="minorHAnsi" w:cs="Calibri"/>
          <w:b/>
          <w:sz w:val="24"/>
          <w:szCs w:val="24"/>
        </w:rPr>
      </w:pPr>
      <w:proofErr w:type="gramStart"/>
      <w:r w:rsidRPr="003A1B7A">
        <w:rPr>
          <w:rFonts w:asciiTheme="minorHAnsi" w:hAnsiTheme="minorHAnsi" w:cs="Calibri"/>
          <w:b/>
          <w:sz w:val="24"/>
          <w:szCs w:val="24"/>
        </w:rPr>
        <w:t>Süreci</w:t>
      </w:r>
      <w:r>
        <w:rPr>
          <w:rFonts w:asciiTheme="minorHAnsi" w:hAnsiTheme="minorHAnsi" w:cs="Calibri"/>
          <w:b/>
          <w:sz w:val="24"/>
          <w:szCs w:val="24"/>
        </w:rPr>
        <w:t xml:space="preserve">   </w:t>
      </w:r>
      <w:r w:rsidRPr="003A1B7A">
        <w:rPr>
          <w:rFonts w:asciiTheme="minorHAnsi" w:hAnsiTheme="minorHAnsi" w:cs="Calibri"/>
          <w:b/>
          <w:sz w:val="24"/>
          <w:szCs w:val="24"/>
        </w:rPr>
        <w:t>Teknik</w:t>
      </w:r>
      <w:proofErr w:type="gramEnd"/>
      <w:r w:rsidRPr="003A1B7A">
        <w:rPr>
          <w:rFonts w:asciiTheme="minorHAnsi" w:hAnsiTheme="minorHAnsi" w:cs="Calibri"/>
          <w:b/>
          <w:sz w:val="24"/>
          <w:szCs w:val="24"/>
        </w:rPr>
        <w:t xml:space="preserve"> Şartname Hazırlanması</w:t>
      </w:r>
    </w:p>
    <w:p w:rsidR="003A1B7A" w:rsidRPr="003A1B7A" w:rsidRDefault="003A1B7A" w:rsidP="003A1B7A">
      <w:pPr>
        <w:ind w:left="567" w:right="694"/>
        <w:jc w:val="both"/>
        <w:rPr>
          <w:rFonts w:asciiTheme="minorHAnsi" w:hAnsiTheme="minorHAnsi" w:cs="Calibri"/>
          <w:sz w:val="24"/>
          <w:szCs w:val="24"/>
          <w:shd w:val="clear" w:color="auto" w:fill="FFFFFF"/>
        </w:rPr>
      </w:pPr>
      <w:r w:rsidRPr="003A1B7A">
        <w:rPr>
          <w:rFonts w:asciiTheme="minorHAnsi" w:hAnsiTheme="minorHAnsi" w:cs="Calibri"/>
          <w:sz w:val="24"/>
          <w:szCs w:val="24"/>
        </w:rPr>
        <w:t xml:space="preserve">04.09.2009 Tarih ve </w:t>
      </w:r>
      <w:r w:rsidRPr="003A1B7A">
        <w:rPr>
          <w:rStyle w:val="apple-converted-space"/>
          <w:rFonts w:asciiTheme="minorHAnsi" w:hAnsiTheme="minorHAnsi" w:cs="Calibri"/>
          <w:sz w:val="24"/>
          <w:szCs w:val="24"/>
          <w:shd w:val="clear" w:color="auto" w:fill="FFFFFF"/>
        </w:rPr>
        <w:t xml:space="preserve"> 27159 sayılı “Mal Alımı İhaleleri Uygulama Yönetmeliği”  Madde 14 </w:t>
      </w:r>
      <w:proofErr w:type="gramStart"/>
      <w:r w:rsidRPr="003A1B7A">
        <w:rPr>
          <w:rStyle w:val="apple-converted-space"/>
          <w:rFonts w:asciiTheme="minorHAnsi" w:hAnsiTheme="minorHAnsi" w:cs="Calibri"/>
          <w:sz w:val="24"/>
          <w:szCs w:val="24"/>
          <w:shd w:val="clear" w:color="auto" w:fill="FFFFFF"/>
        </w:rPr>
        <w:t>hükümleri  dikkate</w:t>
      </w:r>
      <w:proofErr w:type="gramEnd"/>
      <w:r w:rsidRPr="003A1B7A">
        <w:rPr>
          <w:rStyle w:val="apple-converted-space"/>
          <w:rFonts w:asciiTheme="minorHAnsi" w:hAnsiTheme="minorHAnsi" w:cs="Calibri"/>
          <w:sz w:val="24"/>
          <w:szCs w:val="24"/>
          <w:shd w:val="clear" w:color="auto" w:fill="FFFFFF"/>
        </w:rPr>
        <w:t xml:space="preserve"> alınarak </w:t>
      </w:r>
      <w:r w:rsidRPr="003A1B7A">
        <w:rPr>
          <w:rFonts w:asciiTheme="minorHAnsi" w:hAnsiTheme="minorHAnsi" w:cs="Calibri"/>
          <w:sz w:val="24"/>
          <w:szCs w:val="24"/>
          <w:shd w:val="clear" w:color="auto" w:fill="FFFFFF"/>
        </w:rPr>
        <w:t xml:space="preserve">alınacak malın teknik kriterleri ve özelliklerini içeren ihale dokümanının bir parçası olan teknik şartnamede düzenlenir. Teknik </w:t>
      </w:r>
      <w:proofErr w:type="gramStart"/>
      <w:r w:rsidRPr="003A1B7A">
        <w:rPr>
          <w:rFonts w:asciiTheme="minorHAnsi" w:hAnsiTheme="minorHAnsi" w:cs="Calibri"/>
          <w:sz w:val="24"/>
          <w:szCs w:val="24"/>
          <w:shd w:val="clear" w:color="auto" w:fill="FFFFFF"/>
        </w:rPr>
        <w:t>kriterlerin</w:t>
      </w:r>
      <w:proofErr w:type="gramEnd"/>
      <w:r w:rsidRPr="003A1B7A">
        <w:rPr>
          <w:rFonts w:asciiTheme="minorHAnsi" w:hAnsiTheme="minorHAnsi" w:cs="Calibri"/>
          <w:sz w:val="24"/>
          <w:szCs w:val="24"/>
          <w:shd w:val="clear" w:color="auto" w:fill="FFFFFF"/>
        </w:rPr>
        <w:t xml:space="preserve"> ve özelliklerin, verimliliği ve fonksiyonelliği sağlamaya yönelik olması, rekabeti engelleyici hususlar içermemesi ve fırsat eşitliğini sağlaması zorunludur.</w:t>
      </w:r>
    </w:p>
    <w:p w:rsidR="003A1B7A" w:rsidRPr="003A1B7A" w:rsidRDefault="003A1B7A" w:rsidP="003A1B7A">
      <w:pPr>
        <w:ind w:left="567" w:right="694"/>
        <w:jc w:val="both"/>
        <w:rPr>
          <w:rFonts w:asciiTheme="minorHAnsi" w:hAnsiTheme="minorHAnsi" w:cs="Calibri"/>
          <w:sz w:val="24"/>
          <w:szCs w:val="24"/>
          <w:shd w:val="clear" w:color="auto" w:fill="FFFFFF"/>
        </w:rPr>
      </w:pPr>
      <w:r w:rsidRPr="003A1B7A">
        <w:rPr>
          <w:rFonts w:asciiTheme="minorHAnsi" w:hAnsiTheme="minorHAnsi" w:cs="Calibri"/>
          <w:sz w:val="24"/>
          <w:szCs w:val="24"/>
          <w:shd w:val="clear" w:color="auto" w:fill="FFFFFF"/>
        </w:rPr>
        <w:tab/>
        <w:t>Hazırlanan Teknik Şartname Sağlık Tesisi Klinik Mühendislik Birimi tarafından yönetmeliğe uygunluğu açısından değerlendirilir.</w:t>
      </w:r>
    </w:p>
    <w:p w:rsidR="003A1B7A" w:rsidRDefault="003A1B7A" w:rsidP="003A1B7A">
      <w:pPr>
        <w:pStyle w:val="ListeParagraf"/>
        <w:ind w:left="1647" w:right="694"/>
        <w:jc w:val="both"/>
        <w:rPr>
          <w:rFonts w:asciiTheme="minorHAnsi" w:hAnsiTheme="minorHAnsi" w:cs="Calibri"/>
          <w:b/>
          <w:sz w:val="24"/>
          <w:szCs w:val="24"/>
        </w:rPr>
      </w:pPr>
    </w:p>
    <w:p w:rsidR="003A1B7A" w:rsidRPr="003A1B7A" w:rsidRDefault="003A1B7A" w:rsidP="003A1B7A">
      <w:pPr>
        <w:pStyle w:val="ListeParagraf"/>
        <w:numPr>
          <w:ilvl w:val="1"/>
          <w:numId w:val="6"/>
        </w:numPr>
        <w:ind w:right="694"/>
        <w:jc w:val="both"/>
        <w:rPr>
          <w:rFonts w:asciiTheme="minorHAnsi" w:hAnsiTheme="minorHAnsi" w:cs="Calibri"/>
          <w:b/>
          <w:sz w:val="24"/>
          <w:szCs w:val="24"/>
        </w:rPr>
      </w:pPr>
      <w:r w:rsidRPr="003A1B7A">
        <w:rPr>
          <w:rFonts w:asciiTheme="minorHAnsi" w:hAnsiTheme="minorHAnsi" w:cs="Calibri"/>
          <w:b/>
          <w:sz w:val="24"/>
          <w:szCs w:val="24"/>
        </w:rPr>
        <w:t>Tekliflerin Değerlendirilmesi ve Temin</w:t>
      </w:r>
    </w:p>
    <w:p w:rsidR="003A1B7A" w:rsidRPr="003A1B7A" w:rsidRDefault="003A1B7A" w:rsidP="003A1B7A">
      <w:pPr>
        <w:ind w:left="567" w:right="694"/>
        <w:jc w:val="both"/>
        <w:rPr>
          <w:rFonts w:asciiTheme="minorHAnsi" w:hAnsiTheme="minorHAnsi" w:cs="Calibri"/>
          <w:b/>
          <w:sz w:val="24"/>
          <w:szCs w:val="24"/>
        </w:rPr>
      </w:pPr>
    </w:p>
    <w:p w:rsidR="005A6967" w:rsidRDefault="003A1B7A" w:rsidP="005A6967">
      <w:pPr>
        <w:ind w:left="567" w:right="694"/>
        <w:jc w:val="both"/>
        <w:rPr>
          <w:rFonts w:asciiTheme="minorHAnsi" w:hAnsiTheme="minorHAnsi" w:cs="Calibri"/>
          <w:sz w:val="24"/>
          <w:szCs w:val="24"/>
        </w:rPr>
      </w:pPr>
      <w:r w:rsidRPr="003A1B7A">
        <w:rPr>
          <w:rFonts w:asciiTheme="minorHAnsi" w:hAnsiTheme="minorHAnsi" w:cs="Calibri"/>
          <w:sz w:val="24"/>
          <w:szCs w:val="24"/>
        </w:rPr>
        <w:t xml:space="preserve">Yapılan talepler birim sorumluları tarafından istek talep formuyla satın alma birimine imzalı bir şekilde hazırlanıp sunulmaktadır. Satın Alma tarafından </w:t>
      </w:r>
      <w:proofErr w:type="gramStart"/>
      <w:r w:rsidRPr="003A1B7A">
        <w:rPr>
          <w:rFonts w:asciiTheme="minorHAnsi" w:hAnsiTheme="minorHAnsi" w:cs="Calibri"/>
          <w:sz w:val="24"/>
          <w:szCs w:val="24"/>
        </w:rPr>
        <w:t>değerlendirilerek ; ihtiyaçlar</w:t>
      </w:r>
      <w:proofErr w:type="gramEnd"/>
      <w:r w:rsidRPr="003A1B7A">
        <w:rPr>
          <w:rFonts w:asciiTheme="minorHAnsi" w:hAnsiTheme="minorHAnsi" w:cs="Calibri"/>
          <w:sz w:val="24"/>
          <w:szCs w:val="24"/>
        </w:rPr>
        <w:t xml:space="preserve"> bir önceki yıl ve geçmiş yıllar içindeki tüketimler, hizmet kapasitesindeki artış ve azalışlar, mevcut stoklar ve alternatif temin yöntemleri göz önüne alınarak bir şekilde belirlenir ve belirlenen bu ihtiyaçlar Başhekim bildirilir.</w:t>
      </w:r>
      <w:r w:rsidR="005A6967" w:rsidRPr="005A6967">
        <w:rPr>
          <w:rFonts w:asciiTheme="minorHAnsi" w:hAnsiTheme="minorHAnsi" w:cs="Calibri"/>
          <w:sz w:val="24"/>
          <w:szCs w:val="24"/>
        </w:rPr>
        <w:t xml:space="preserve"> </w:t>
      </w:r>
      <w:r w:rsidR="005A6967" w:rsidRPr="003A1B7A">
        <w:rPr>
          <w:rFonts w:asciiTheme="minorHAnsi" w:hAnsiTheme="minorHAnsi" w:cs="Calibri"/>
          <w:sz w:val="24"/>
          <w:szCs w:val="24"/>
        </w:rPr>
        <w:t>Satın Alma bünyesinde talepler değerlendirilir, talep edilen tıbbi cihazlardan merkezi alım iznine tabi olanlar veya olmayanlar tespit edilerek izne tabi olmayanlar için Başhekim onayına sunularak izin/onay talepleri yapılır.</w:t>
      </w:r>
    </w:p>
    <w:p w:rsidR="003A1B7A" w:rsidRPr="003A1B7A" w:rsidRDefault="003A1B7A" w:rsidP="003A1B7A">
      <w:pPr>
        <w:ind w:left="567" w:right="694"/>
        <w:jc w:val="both"/>
        <w:rPr>
          <w:rFonts w:asciiTheme="minorHAnsi" w:hAnsiTheme="minorHAnsi" w:cs="Calibri"/>
          <w:b/>
          <w:sz w:val="24"/>
          <w:szCs w:val="24"/>
        </w:rPr>
      </w:pPr>
    </w:p>
    <w:p w:rsidR="003A1B7A" w:rsidRDefault="003A1B7A" w:rsidP="003A1B7A">
      <w:pPr>
        <w:ind w:left="567" w:right="694"/>
        <w:jc w:val="both"/>
        <w:rPr>
          <w:rFonts w:asciiTheme="minorHAnsi" w:hAnsiTheme="minorHAnsi" w:cs="Calibri"/>
          <w:sz w:val="24"/>
          <w:szCs w:val="24"/>
        </w:rPr>
      </w:pPr>
      <w:r w:rsidRPr="003A1B7A">
        <w:rPr>
          <w:rFonts w:asciiTheme="minorHAnsi" w:hAnsiTheme="minorHAnsi" w:cs="Calibri"/>
          <w:sz w:val="24"/>
          <w:szCs w:val="24"/>
        </w:rPr>
        <w:tab/>
      </w:r>
    </w:p>
    <w:p w:rsidR="003A1B7A" w:rsidRDefault="003A1B7A" w:rsidP="003A1B7A">
      <w:pPr>
        <w:ind w:left="567" w:right="694"/>
        <w:jc w:val="both"/>
        <w:rPr>
          <w:rFonts w:asciiTheme="minorHAnsi" w:hAnsiTheme="minorHAnsi" w:cs="Calibri"/>
          <w:sz w:val="24"/>
          <w:szCs w:val="24"/>
        </w:rPr>
      </w:pPr>
    </w:p>
    <w:tbl>
      <w:tblPr>
        <w:tblpPr w:leftFromText="141" w:rightFromText="141" w:vertAnchor="text" w:horzAnchor="margin" w:tblpXSpec="center" w:tblpY="-262"/>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4679"/>
        <w:gridCol w:w="1843"/>
        <w:gridCol w:w="1180"/>
      </w:tblGrid>
      <w:tr w:rsidR="005A6967" w:rsidTr="005A6967">
        <w:tc>
          <w:tcPr>
            <w:tcW w:w="2233" w:type="dxa"/>
            <w:vMerge w:val="restart"/>
            <w:tcBorders>
              <w:top w:val="single" w:sz="4" w:space="0" w:color="auto"/>
              <w:left w:val="single" w:sz="4" w:space="0" w:color="auto"/>
              <w:bottom w:val="single" w:sz="4" w:space="0" w:color="auto"/>
              <w:right w:val="single" w:sz="4" w:space="0" w:color="auto"/>
            </w:tcBorders>
            <w:hideMark/>
          </w:tcPr>
          <w:p w:rsidR="005A6967" w:rsidRDefault="005A6967" w:rsidP="005A6967">
            <w:pPr>
              <w:rPr>
                <w:rFonts w:ascii="Calibri" w:hAnsi="Calibri"/>
              </w:rPr>
            </w:pPr>
            <w:r>
              <w:rPr>
                <w:rFonts w:ascii="Calibri" w:hAnsi="Calibri"/>
                <w:noProof/>
              </w:rPr>
              <w:drawing>
                <wp:inline distT="0" distB="0" distL="0" distR="0" wp14:anchorId="7FA13A4F" wp14:editId="6746DC9C">
                  <wp:extent cx="1276350" cy="7905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p>
        </w:tc>
        <w:tc>
          <w:tcPr>
            <w:tcW w:w="4679" w:type="dxa"/>
            <w:vMerge w:val="restart"/>
            <w:tcBorders>
              <w:top w:val="single" w:sz="4" w:space="0" w:color="auto"/>
              <w:left w:val="single" w:sz="4" w:space="0" w:color="auto"/>
              <w:bottom w:val="single" w:sz="4" w:space="0" w:color="auto"/>
              <w:right w:val="single" w:sz="4" w:space="0" w:color="auto"/>
            </w:tcBorders>
          </w:tcPr>
          <w:p w:rsidR="005A6967" w:rsidRDefault="005A6967" w:rsidP="005A6967">
            <w:pPr>
              <w:jc w:val="center"/>
              <w:rPr>
                <w:rFonts w:ascii="Calibri" w:hAnsi="Calibri"/>
                <w:b/>
              </w:rPr>
            </w:pPr>
          </w:p>
          <w:p w:rsidR="005A6967" w:rsidRPr="003A1B7A" w:rsidRDefault="005A6967" w:rsidP="005A6967">
            <w:pPr>
              <w:tabs>
                <w:tab w:val="left" w:pos="420"/>
              </w:tabs>
              <w:jc w:val="center"/>
              <w:rPr>
                <w:rFonts w:asciiTheme="majorHAnsi" w:hAnsiTheme="majorHAnsi"/>
                <w:b/>
              </w:rPr>
            </w:pPr>
            <w:proofErr w:type="gramStart"/>
            <w:r w:rsidRPr="003A1B7A">
              <w:rPr>
                <w:rFonts w:asciiTheme="majorHAnsi" w:eastAsia="Calibri" w:hAnsiTheme="majorHAnsi" w:cs="Calibri"/>
                <w:b/>
                <w:sz w:val="24"/>
                <w:szCs w:val="24"/>
                <w:lang w:eastAsia="en-US"/>
              </w:rPr>
              <w:t>TIBBİ  CİHAZ</w:t>
            </w:r>
            <w:proofErr w:type="gramEnd"/>
            <w:r w:rsidRPr="003A1B7A">
              <w:rPr>
                <w:rFonts w:asciiTheme="majorHAnsi" w:eastAsia="Calibri" w:hAnsiTheme="majorHAnsi" w:cs="Calibri"/>
                <w:b/>
                <w:sz w:val="24"/>
                <w:szCs w:val="24"/>
                <w:lang w:eastAsia="en-US"/>
              </w:rPr>
              <w:t xml:space="preserve"> VE MALZEMELERİN  TALEP VE TEMİN TALİMATI</w:t>
            </w:r>
          </w:p>
        </w:tc>
        <w:tc>
          <w:tcPr>
            <w:tcW w:w="1843" w:type="dxa"/>
            <w:tcBorders>
              <w:top w:val="single" w:sz="4" w:space="0" w:color="auto"/>
              <w:left w:val="single" w:sz="4" w:space="0" w:color="auto"/>
              <w:bottom w:val="single" w:sz="4" w:space="0" w:color="auto"/>
              <w:right w:val="single" w:sz="4" w:space="0" w:color="auto"/>
            </w:tcBorders>
            <w:hideMark/>
          </w:tcPr>
          <w:p w:rsidR="005A6967" w:rsidRPr="003A1B7A" w:rsidRDefault="005A6967" w:rsidP="005A6967">
            <w:pPr>
              <w:rPr>
                <w:rFonts w:asciiTheme="minorHAnsi" w:hAnsiTheme="minorHAnsi"/>
              </w:rPr>
            </w:pPr>
            <w:r w:rsidRPr="003A1B7A">
              <w:rPr>
                <w:rFonts w:asciiTheme="minorHAnsi" w:hAnsiTheme="minorHAnsi"/>
              </w:rPr>
              <w:t>DÖKÜMAN KODU</w:t>
            </w:r>
          </w:p>
        </w:tc>
        <w:tc>
          <w:tcPr>
            <w:tcW w:w="1180" w:type="dxa"/>
            <w:tcBorders>
              <w:top w:val="single" w:sz="4" w:space="0" w:color="auto"/>
              <w:left w:val="single" w:sz="4" w:space="0" w:color="auto"/>
              <w:bottom w:val="single" w:sz="4" w:space="0" w:color="auto"/>
              <w:right w:val="single" w:sz="4" w:space="0" w:color="auto"/>
            </w:tcBorders>
            <w:hideMark/>
          </w:tcPr>
          <w:p w:rsidR="005A6967" w:rsidRPr="003A1B7A" w:rsidRDefault="005A6967" w:rsidP="005A6967">
            <w:pPr>
              <w:jc w:val="center"/>
              <w:rPr>
                <w:rFonts w:asciiTheme="minorHAnsi" w:hAnsiTheme="minorHAnsi"/>
              </w:rPr>
            </w:pPr>
            <w:bookmarkStart w:id="0" w:name="_GoBack"/>
            <w:proofErr w:type="gramStart"/>
            <w:r w:rsidRPr="003A1B7A">
              <w:rPr>
                <w:rFonts w:asciiTheme="minorHAnsi" w:hAnsiTheme="minorHAnsi" w:cs="Tahoma"/>
              </w:rPr>
              <w:t>MC.TL</w:t>
            </w:r>
            <w:proofErr w:type="gramEnd"/>
            <w:r w:rsidRPr="003A1B7A">
              <w:rPr>
                <w:rFonts w:asciiTheme="minorHAnsi" w:hAnsiTheme="minorHAnsi" w:cs="Tahoma"/>
              </w:rPr>
              <w:t>.41</w:t>
            </w:r>
            <w:bookmarkEnd w:id="0"/>
          </w:p>
        </w:tc>
      </w:tr>
      <w:tr w:rsidR="005A6967" w:rsidTr="005A6967">
        <w:tc>
          <w:tcPr>
            <w:tcW w:w="0" w:type="auto"/>
            <w:vMerge/>
            <w:tcBorders>
              <w:top w:val="single" w:sz="4" w:space="0" w:color="auto"/>
              <w:left w:val="single" w:sz="4" w:space="0" w:color="auto"/>
              <w:bottom w:val="single" w:sz="4" w:space="0" w:color="auto"/>
              <w:right w:val="single" w:sz="4" w:space="0" w:color="auto"/>
            </w:tcBorders>
            <w:vAlign w:val="center"/>
            <w:hideMark/>
          </w:tcPr>
          <w:p w:rsidR="005A6967" w:rsidRDefault="005A6967" w:rsidP="005A6967">
            <w:pPr>
              <w:rPr>
                <w:rFonts w:ascii="Calibri" w:hAnsi="Calibri"/>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5A6967" w:rsidRDefault="005A6967" w:rsidP="005A6967">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5A6967" w:rsidRPr="003A1B7A" w:rsidRDefault="005A6967" w:rsidP="005A6967">
            <w:pPr>
              <w:rPr>
                <w:rFonts w:asciiTheme="minorHAnsi" w:hAnsiTheme="minorHAnsi"/>
              </w:rPr>
            </w:pPr>
            <w:r w:rsidRPr="003A1B7A">
              <w:rPr>
                <w:rFonts w:asciiTheme="minorHAnsi" w:hAnsiTheme="minorHAnsi"/>
              </w:rPr>
              <w:t>YAYIN TARİHİ</w:t>
            </w:r>
          </w:p>
        </w:tc>
        <w:tc>
          <w:tcPr>
            <w:tcW w:w="1180" w:type="dxa"/>
            <w:tcBorders>
              <w:top w:val="single" w:sz="4" w:space="0" w:color="auto"/>
              <w:left w:val="single" w:sz="4" w:space="0" w:color="auto"/>
              <w:bottom w:val="single" w:sz="4" w:space="0" w:color="auto"/>
              <w:right w:val="single" w:sz="4" w:space="0" w:color="auto"/>
            </w:tcBorders>
            <w:hideMark/>
          </w:tcPr>
          <w:p w:rsidR="005A6967" w:rsidRPr="003A1B7A" w:rsidRDefault="005A6967" w:rsidP="005A6967">
            <w:pPr>
              <w:jc w:val="center"/>
              <w:rPr>
                <w:rFonts w:asciiTheme="minorHAnsi" w:hAnsiTheme="minorHAnsi"/>
              </w:rPr>
            </w:pPr>
            <w:r w:rsidRPr="003A1B7A">
              <w:rPr>
                <w:rFonts w:asciiTheme="minorHAnsi" w:hAnsiTheme="minorHAnsi" w:cs="Calibri"/>
              </w:rPr>
              <w:t>24.08.2016</w:t>
            </w:r>
          </w:p>
        </w:tc>
      </w:tr>
      <w:tr w:rsidR="005A6967" w:rsidTr="005A6967">
        <w:tc>
          <w:tcPr>
            <w:tcW w:w="0" w:type="auto"/>
            <w:vMerge/>
            <w:tcBorders>
              <w:top w:val="single" w:sz="4" w:space="0" w:color="auto"/>
              <w:left w:val="single" w:sz="4" w:space="0" w:color="auto"/>
              <w:bottom w:val="single" w:sz="4" w:space="0" w:color="auto"/>
              <w:right w:val="single" w:sz="4" w:space="0" w:color="auto"/>
            </w:tcBorders>
            <w:vAlign w:val="center"/>
            <w:hideMark/>
          </w:tcPr>
          <w:p w:rsidR="005A6967" w:rsidRDefault="005A6967" w:rsidP="005A6967">
            <w:pPr>
              <w:rPr>
                <w:rFonts w:ascii="Calibri" w:hAnsi="Calibri"/>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5A6967" w:rsidRDefault="005A6967" w:rsidP="005A6967">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5A6967" w:rsidRPr="003A1B7A" w:rsidRDefault="005A6967" w:rsidP="005A6967">
            <w:pPr>
              <w:rPr>
                <w:rFonts w:asciiTheme="minorHAnsi" w:hAnsiTheme="minorHAnsi"/>
              </w:rPr>
            </w:pPr>
            <w:r w:rsidRPr="003A1B7A">
              <w:rPr>
                <w:rFonts w:asciiTheme="minorHAnsi" w:hAnsiTheme="minorHAnsi"/>
              </w:rPr>
              <w:t>REVİZYON TARİHİ</w:t>
            </w:r>
          </w:p>
        </w:tc>
        <w:tc>
          <w:tcPr>
            <w:tcW w:w="1180" w:type="dxa"/>
            <w:tcBorders>
              <w:top w:val="single" w:sz="4" w:space="0" w:color="auto"/>
              <w:left w:val="single" w:sz="4" w:space="0" w:color="auto"/>
              <w:bottom w:val="single" w:sz="4" w:space="0" w:color="auto"/>
              <w:right w:val="single" w:sz="4" w:space="0" w:color="auto"/>
            </w:tcBorders>
            <w:hideMark/>
          </w:tcPr>
          <w:p w:rsidR="005A6967" w:rsidRPr="003A1B7A" w:rsidRDefault="005A6967" w:rsidP="005A6967">
            <w:pPr>
              <w:jc w:val="center"/>
              <w:rPr>
                <w:rFonts w:asciiTheme="minorHAnsi" w:hAnsiTheme="minorHAnsi"/>
              </w:rPr>
            </w:pPr>
            <w:r w:rsidRPr="003A1B7A">
              <w:rPr>
                <w:rFonts w:asciiTheme="minorHAnsi" w:hAnsiTheme="minorHAnsi"/>
              </w:rPr>
              <w:t>00</w:t>
            </w:r>
          </w:p>
        </w:tc>
      </w:tr>
      <w:tr w:rsidR="005A6967" w:rsidTr="005A6967">
        <w:tc>
          <w:tcPr>
            <w:tcW w:w="0" w:type="auto"/>
            <w:vMerge/>
            <w:tcBorders>
              <w:top w:val="single" w:sz="4" w:space="0" w:color="auto"/>
              <w:left w:val="single" w:sz="4" w:space="0" w:color="auto"/>
              <w:bottom w:val="single" w:sz="4" w:space="0" w:color="auto"/>
              <w:right w:val="single" w:sz="4" w:space="0" w:color="auto"/>
            </w:tcBorders>
            <w:vAlign w:val="center"/>
            <w:hideMark/>
          </w:tcPr>
          <w:p w:rsidR="005A6967" w:rsidRDefault="005A6967" w:rsidP="005A6967">
            <w:pPr>
              <w:rPr>
                <w:rFonts w:ascii="Calibri" w:hAnsi="Calibri"/>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5A6967" w:rsidRDefault="005A6967" w:rsidP="005A6967">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5A6967" w:rsidRPr="003A1B7A" w:rsidRDefault="005A6967" w:rsidP="005A6967">
            <w:pPr>
              <w:rPr>
                <w:rFonts w:asciiTheme="minorHAnsi" w:hAnsiTheme="minorHAnsi"/>
              </w:rPr>
            </w:pPr>
            <w:r w:rsidRPr="003A1B7A">
              <w:rPr>
                <w:rFonts w:asciiTheme="minorHAnsi" w:hAnsiTheme="minorHAnsi"/>
              </w:rPr>
              <w:t>REVİZYON NO</w:t>
            </w:r>
          </w:p>
        </w:tc>
        <w:tc>
          <w:tcPr>
            <w:tcW w:w="1180" w:type="dxa"/>
            <w:tcBorders>
              <w:top w:val="single" w:sz="4" w:space="0" w:color="auto"/>
              <w:left w:val="single" w:sz="4" w:space="0" w:color="auto"/>
              <w:bottom w:val="single" w:sz="4" w:space="0" w:color="auto"/>
              <w:right w:val="single" w:sz="4" w:space="0" w:color="auto"/>
            </w:tcBorders>
            <w:hideMark/>
          </w:tcPr>
          <w:p w:rsidR="005A6967" w:rsidRPr="003A1B7A" w:rsidRDefault="005A6967" w:rsidP="005A6967">
            <w:pPr>
              <w:jc w:val="center"/>
              <w:rPr>
                <w:rFonts w:asciiTheme="minorHAnsi" w:hAnsiTheme="minorHAnsi"/>
              </w:rPr>
            </w:pPr>
            <w:r w:rsidRPr="003A1B7A">
              <w:rPr>
                <w:rFonts w:asciiTheme="minorHAnsi" w:hAnsiTheme="minorHAnsi"/>
              </w:rPr>
              <w:t>00</w:t>
            </w:r>
          </w:p>
        </w:tc>
      </w:tr>
      <w:tr w:rsidR="005A6967" w:rsidTr="005A6967">
        <w:tc>
          <w:tcPr>
            <w:tcW w:w="0" w:type="auto"/>
            <w:vMerge/>
            <w:tcBorders>
              <w:top w:val="single" w:sz="4" w:space="0" w:color="auto"/>
              <w:left w:val="single" w:sz="4" w:space="0" w:color="auto"/>
              <w:bottom w:val="single" w:sz="4" w:space="0" w:color="auto"/>
              <w:right w:val="single" w:sz="4" w:space="0" w:color="auto"/>
            </w:tcBorders>
            <w:vAlign w:val="center"/>
            <w:hideMark/>
          </w:tcPr>
          <w:p w:rsidR="005A6967" w:rsidRDefault="005A6967" w:rsidP="005A6967">
            <w:pPr>
              <w:rPr>
                <w:rFonts w:ascii="Calibri" w:hAnsi="Calibri"/>
              </w:rPr>
            </w:pPr>
          </w:p>
        </w:tc>
        <w:tc>
          <w:tcPr>
            <w:tcW w:w="4679" w:type="dxa"/>
            <w:vMerge/>
            <w:tcBorders>
              <w:top w:val="single" w:sz="4" w:space="0" w:color="auto"/>
              <w:left w:val="single" w:sz="4" w:space="0" w:color="auto"/>
              <w:bottom w:val="single" w:sz="4" w:space="0" w:color="auto"/>
              <w:right w:val="single" w:sz="4" w:space="0" w:color="auto"/>
            </w:tcBorders>
            <w:vAlign w:val="center"/>
            <w:hideMark/>
          </w:tcPr>
          <w:p w:rsidR="005A6967" w:rsidRDefault="005A6967" w:rsidP="005A6967">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5A6967" w:rsidRPr="003A1B7A" w:rsidRDefault="005A6967" w:rsidP="005A6967">
            <w:pPr>
              <w:rPr>
                <w:rFonts w:asciiTheme="minorHAnsi" w:hAnsiTheme="minorHAnsi"/>
              </w:rPr>
            </w:pPr>
            <w:r w:rsidRPr="003A1B7A">
              <w:rPr>
                <w:rFonts w:asciiTheme="minorHAnsi" w:hAnsiTheme="minorHAnsi"/>
              </w:rPr>
              <w:t>SAYFA</w:t>
            </w:r>
          </w:p>
        </w:tc>
        <w:tc>
          <w:tcPr>
            <w:tcW w:w="1180" w:type="dxa"/>
            <w:tcBorders>
              <w:top w:val="single" w:sz="4" w:space="0" w:color="auto"/>
              <w:left w:val="single" w:sz="4" w:space="0" w:color="auto"/>
              <w:bottom w:val="single" w:sz="4" w:space="0" w:color="auto"/>
              <w:right w:val="single" w:sz="4" w:space="0" w:color="auto"/>
            </w:tcBorders>
            <w:hideMark/>
          </w:tcPr>
          <w:p w:rsidR="005A6967" w:rsidRPr="003A1B7A" w:rsidRDefault="005A6967" w:rsidP="005A6967">
            <w:pPr>
              <w:jc w:val="center"/>
              <w:rPr>
                <w:rFonts w:asciiTheme="minorHAnsi" w:hAnsiTheme="minorHAnsi"/>
              </w:rPr>
            </w:pPr>
            <w:r>
              <w:rPr>
                <w:rFonts w:asciiTheme="minorHAnsi" w:hAnsiTheme="minorHAnsi"/>
              </w:rPr>
              <w:t>3</w:t>
            </w:r>
            <w:r>
              <w:rPr>
                <w:rFonts w:asciiTheme="minorHAnsi" w:hAnsiTheme="minorHAnsi"/>
              </w:rPr>
              <w:t>/3</w:t>
            </w:r>
          </w:p>
        </w:tc>
      </w:tr>
    </w:tbl>
    <w:p w:rsidR="003A1B7A" w:rsidRDefault="003A1B7A" w:rsidP="003A1B7A">
      <w:pPr>
        <w:ind w:left="567" w:right="694"/>
        <w:jc w:val="both"/>
        <w:rPr>
          <w:rFonts w:asciiTheme="minorHAnsi" w:hAnsiTheme="minorHAnsi" w:cs="Calibri"/>
          <w:sz w:val="24"/>
          <w:szCs w:val="24"/>
        </w:rPr>
      </w:pPr>
    </w:p>
    <w:p w:rsidR="003A1B7A" w:rsidRDefault="003A1B7A" w:rsidP="003A1B7A">
      <w:pPr>
        <w:ind w:left="567" w:right="694"/>
        <w:jc w:val="both"/>
        <w:rPr>
          <w:rFonts w:asciiTheme="minorHAnsi" w:hAnsiTheme="minorHAnsi" w:cs="Calibri"/>
          <w:sz w:val="24"/>
          <w:szCs w:val="24"/>
        </w:rPr>
      </w:pPr>
    </w:p>
    <w:p w:rsidR="005A6967" w:rsidRDefault="005A6967" w:rsidP="003A1B7A">
      <w:pPr>
        <w:ind w:left="567" w:right="694"/>
        <w:jc w:val="both"/>
        <w:rPr>
          <w:rFonts w:asciiTheme="minorHAnsi" w:hAnsiTheme="minorHAnsi" w:cs="Calibri"/>
          <w:sz w:val="24"/>
          <w:szCs w:val="24"/>
        </w:rPr>
      </w:pPr>
    </w:p>
    <w:p w:rsidR="005A6967" w:rsidRDefault="005A6967" w:rsidP="003A1B7A">
      <w:pPr>
        <w:ind w:left="567" w:right="694"/>
        <w:jc w:val="both"/>
        <w:rPr>
          <w:rFonts w:asciiTheme="minorHAnsi" w:hAnsiTheme="minorHAnsi" w:cs="Calibri"/>
          <w:sz w:val="24"/>
          <w:szCs w:val="24"/>
        </w:rPr>
      </w:pPr>
    </w:p>
    <w:p w:rsidR="003A1B7A" w:rsidRPr="003A1B7A" w:rsidRDefault="003A1B7A" w:rsidP="003A1B7A">
      <w:pPr>
        <w:pStyle w:val="ListeParagraf"/>
        <w:numPr>
          <w:ilvl w:val="1"/>
          <w:numId w:val="6"/>
        </w:numPr>
        <w:ind w:right="694"/>
        <w:jc w:val="both"/>
        <w:rPr>
          <w:rFonts w:asciiTheme="minorHAnsi" w:hAnsiTheme="minorHAnsi" w:cs="Calibri"/>
          <w:b/>
          <w:sz w:val="24"/>
          <w:szCs w:val="24"/>
        </w:rPr>
      </w:pPr>
      <w:r w:rsidRPr="003A1B7A">
        <w:rPr>
          <w:rFonts w:asciiTheme="minorHAnsi" w:hAnsiTheme="minorHAnsi" w:cs="Calibri"/>
          <w:b/>
          <w:sz w:val="24"/>
          <w:szCs w:val="24"/>
        </w:rPr>
        <w:t>Temin Edilen Cihaz ve Malzemelerin Kontrolü</w:t>
      </w:r>
    </w:p>
    <w:p w:rsidR="003A1B7A" w:rsidRDefault="003A1B7A" w:rsidP="003A1B7A">
      <w:pPr>
        <w:ind w:left="567" w:right="694"/>
        <w:jc w:val="both"/>
        <w:rPr>
          <w:rFonts w:asciiTheme="minorHAnsi" w:hAnsiTheme="minorHAnsi" w:cs="Calibri"/>
          <w:sz w:val="24"/>
          <w:szCs w:val="24"/>
        </w:rPr>
      </w:pPr>
      <w:r w:rsidRPr="003A1B7A">
        <w:rPr>
          <w:rFonts w:asciiTheme="minorHAnsi" w:hAnsiTheme="minorHAnsi" w:cs="Calibri"/>
          <w:b/>
          <w:sz w:val="24"/>
          <w:szCs w:val="24"/>
        </w:rPr>
        <w:t xml:space="preserve">     </w:t>
      </w:r>
      <w:r w:rsidRPr="003A1B7A">
        <w:rPr>
          <w:rFonts w:asciiTheme="minorHAnsi" w:hAnsiTheme="minorHAnsi" w:cs="Calibri"/>
          <w:b/>
          <w:sz w:val="24"/>
          <w:szCs w:val="24"/>
        </w:rPr>
        <w:tab/>
      </w:r>
      <w:r w:rsidRPr="003A1B7A">
        <w:rPr>
          <w:rFonts w:asciiTheme="minorHAnsi" w:hAnsiTheme="minorHAnsi" w:cs="Calibri"/>
          <w:sz w:val="24"/>
          <w:szCs w:val="24"/>
        </w:rPr>
        <w:t xml:space="preserve">Satın Alma birimi  tarafından temin  edilen tıbbi  cihaz veya malzemeler varsa sözleşmede belirtilen teslimat süresi içinde veya belirtilen sürede hastane Biyomedikal Depo TKKY’ ye teslim </w:t>
      </w:r>
      <w:proofErr w:type="gramStart"/>
      <w:r w:rsidRPr="003A1B7A">
        <w:rPr>
          <w:rFonts w:asciiTheme="minorHAnsi" w:hAnsiTheme="minorHAnsi" w:cs="Calibri"/>
          <w:sz w:val="24"/>
          <w:szCs w:val="24"/>
        </w:rPr>
        <w:t>edilir .</w:t>
      </w:r>
      <w:proofErr w:type="gramEnd"/>
      <w:r w:rsidRPr="003A1B7A">
        <w:rPr>
          <w:rFonts w:asciiTheme="minorHAnsi" w:hAnsiTheme="minorHAnsi" w:cs="Calibri"/>
          <w:sz w:val="24"/>
          <w:szCs w:val="24"/>
        </w:rPr>
        <w:t xml:space="preserve">  Fatura satın alma birimine teslim </w:t>
      </w:r>
      <w:proofErr w:type="gramStart"/>
      <w:r w:rsidRPr="003A1B7A">
        <w:rPr>
          <w:rFonts w:asciiTheme="minorHAnsi" w:hAnsiTheme="minorHAnsi" w:cs="Calibri"/>
          <w:sz w:val="24"/>
          <w:szCs w:val="24"/>
        </w:rPr>
        <w:t>edilir .</w:t>
      </w:r>
      <w:proofErr w:type="gramEnd"/>
      <w:r w:rsidRPr="003A1B7A">
        <w:rPr>
          <w:rFonts w:asciiTheme="minorHAnsi" w:hAnsiTheme="minorHAnsi" w:cs="Calibri"/>
          <w:sz w:val="24"/>
          <w:szCs w:val="24"/>
        </w:rPr>
        <w:t xml:space="preserve"> Burada ödeme emri belgesi oluşturulur ve ardından bu ödeme emri belgesi Genel koordinatöre bildirilir.</w:t>
      </w:r>
    </w:p>
    <w:p w:rsidR="005A6967" w:rsidRPr="003A1B7A" w:rsidRDefault="005A6967" w:rsidP="003A1B7A">
      <w:pPr>
        <w:ind w:left="567" w:right="694"/>
        <w:jc w:val="both"/>
        <w:rPr>
          <w:rFonts w:asciiTheme="minorHAnsi" w:hAnsiTheme="minorHAnsi" w:cs="Calibri"/>
          <w:sz w:val="24"/>
          <w:szCs w:val="24"/>
        </w:rPr>
      </w:pPr>
    </w:p>
    <w:p w:rsidR="003A1B7A" w:rsidRPr="003A1B7A" w:rsidRDefault="003A1B7A" w:rsidP="003A1B7A">
      <w:pPr>
        <w:pStyle w:val="ListeParagraf"/>
        <w:numPr>
          <w:ilvl w:val="1"/>
          <w:numId w:val="6"/>
        </w:numPr>
        <w:ind w:right="694"/>
        <w:jc w:val="both"/>
        <w:rPr>
          <w:rFonts w:asciiTheme="minorHAnsi" w:hAnsiTheme="minorHAnsi" w:cs="Calibri"/>
          <w:b/>
          <w:sz w:val="24"/>
          <w:szCs w:val="24"/>
        </w:rPr>
      </w:pPr>
      <w:r w:rsidRPr="003A1B7A">
        <w:rPr>
          <w:rFonts w:asciiTheme="minorHAnsi" w:hAnsiTheme="minorHAnsi" w:cs="Calibri"/>
          <w:b/>
          <w:sz w:val="24"/>
          <w:szCs w:val="24"/>
        </w:rPr>
        <w:t>Temin Edilmiş Cihaz ve Malzemelerin Teslimi</w:t>
      </w:r>
    </w:p>
    <w:p w:rsidR="003A1B7A" w:rsidRPr="003A1B7A" w:rsidRDefault="003A1B7A" w:rsidP="003A1B7A">
      <w:pPr>
        <w:ind w:left="567" w:right="694"/>
        <w:jc w:val="both"/>
        <w:rPr>
          <w:rFonts w:asciiTheme="minorHAnsi" w:hAnsiTheme="minorHAnsi" w:cs="Calibri"/>
          <w:sz w:val="24"/>
          <w:szCs w:val="24"/>
        </w:rPr>
      </w:pPr>
      <w:r w:rsidRPr="003A1B7A">
        <w:rPr>
          <w:rFonts w:asciiTheme="minorHAnsi" w:hAnsiTheme="minorHAnsi" w:cs="Calibri"/>
          <w:b/>
          <w:sz w:val="24"/>
          <w:szCs w:val="24"/>
        </w:rPr>
        <w:tab/>
      </w:r>
      <w:r w:rsidRPr="003A1B7A">
        <w:rPr>
          <w:rFonts w:asciiTheme="minorHAnsi" w:hAnsiTheme="minorHAnsi" w:cs="Calibri"/>
          <w:sz w:val="24"/>
          <w:szCs w:val="24"/>
        </w:rPr>
        <w:t xml:space="preserve">Temin edilmiş olan malzeme ve cihazlar talep eden birimlerde kullanıcılara teslim edilerek kullanıma verilir. </w:t>
      </w:r>
    </w:p>
    <w:p w:rsidR="003A1B7A" w:rsidRDefault="003A1B7A" w:rsidP="003A1B7A">
      <w:pPr>
        <w:ind w:left="567" w:right="694" w:firstLine="708"/>
        <w:jc w:val="both"/>
        <w:rPr>
          <w:rFonts w:asciiTheme="minorHAnsi" w:hAnsiTheme="minorHAnsi" w:cs="Calibri"/>
          <w:sz w:val="24"/>
          <w:szCs w:val="24"/>
        </w:rPr>
      </w:pPr>
      <w:r w:rsidRPr="003A1B7A">
        <w:rPr>
          <w:rFonts w:asciiTheme="minorHAnsi" w:hAnsiTheme="minorHAnsi" w:cs="Calibri"/>
          <w:sz w:val="24"/>
          <w:szCs w:val="24"/>
        </w:rPr>
        <w:t xml:space="preserve">Kullanıcı eğitimi gerektiren cihaz </w:t>
      </w:r>
      <w:proofErr w:type="gramStart"/>
      <w:r w:rsidRPr="003A1B7A">
        <w:rPr>
          <w:rFonts w:asciiTheme="minorHAnsi" w:hAnsiTheme="minorHAnsi" w:cs="Calibri"/>
          <w:sz w:val="24"/>
          <w:szCs w:val="24"/>
        </w:rPr>
        <w:t>yada</w:t>
      </w:r>
      <w:proofErr w:type="gramEnd"/>
      <w:r w:rsidRPr="003A1B7A">
        <w:rPr>
          <w:rFonts w:asciiTheme="minorHAnsi" w:hAnsiTheme="minorHAnsi" w:cs="Calibri"/>
          <w:sz w:val="24"/>
          <w:szCs w:val="24"/>
        </w:rPr>
        <w:t xml:space="preserve"> malzemeler için teknik şartname ve sözleşme hükümlerince Biyomedikal Birimi tarafından yeni bir cihaz geldiğinde biyomedikal sorumlusu eşliğinde cihazın firma yetkilisi ile irtibat sağlanarak eğitimin verilmesi sağlanır. </w:t>
      </w:r>
    </w:p>
    <w:p w:rsidR="005A6967" w:rsidRPr="003A1B7A" w:rsidRDefault="005A6967" w:rsidP="003A1B7A">
      <w:pPr>
        <w:ind w:left="567" w:right="694" w:firstLine="708"/>
        <w:jc w:val="both"/>
        <w:rPr>
          <w:rFonts w:asciiTheme="minorHAnsi" w:hAnsiTheme="minorHAnsi" w:cs="Calibri"/>
          <w:sz w:val="24"/>
          <w:szCs w:val="24"/>
        </w:rPr>
      </w:pPr>
    </w:p>
    <w:p w:rsidR="003A1B7A" w:rsidRPr="003A1B7A" w:rsidRDefault="003A1B7A" w:rsidP="003A1B7A">
      <w:pPr>
        <w:pStyle w:val="ListeParagraf"/>
        <w:numPr>
          <w:ilvl w:val="1"/>
          <w:numId w:val="6"/>
        </w:numPr>
        <w:ind w:right="694"/>
        <w:jc w:val="both"/>
        <w:rPr>
          <w:rFonts w:asciiTheme="minorHAnsi" w:hAnsiTheme="minorHAnsi" w:cs="Calibri"/>
          <w:b/>
          <w:sz w:val="24"/>
          <w:szCs w:val="24"/>
        </w:rPr>
      </w:pPr>
      <w:r w:rsidRPr="003A1B7A">
        <w:rPr>
          <w:rFonts w:asciiTheme="minorHAnsi" w:hAnsiTheme="minorHAnsi" w:cs="Calibri"/>
          <w:b/>
          <w:sz w:val="24"/>
          <w:szCs w:val="24"/>
        </w:rPr>
        <w:t xml:space="preserve"> Temin Edilmiş Cihaz ve Malzemelerin Kulanım Süreçleri</w:t>
      </w:r>
    </w:p>
    <w:p w:rsidR="003A1B7A" w:rsidRPr="003A1B7A" w:rsidRDefault="003A1B7A" w:rsidP="003A1B7A">
      <w:pPr>
        <w:ind w:left="567" w:right="694" w:firstLine="708"/>
        <w:jc w:val="both"/>
        <w:rPr>
          <w:rFonts w:asciiTheme="minorHAnsi" w:hAnsiTheme="minorHAnsi" w:cs="Calibri"/>
          <w:sz w:val="24"/>
          <w:szCs w:val="24"/>
        </w:rPr>
      </w:pPr>
      <w:r w:rsidRPr="003A1B7A">
        <w:rPr>
          <w:rFonts w:asciiTheme="minorHAnsi" w:hAnsiTheme="minorHAnsi" w:cs="Calibri"/>
          <w:sz w:val="24"/>
          <w:szCs w:val="24"/>
        </w:rPr>
        <w:t xml:space="preserve">Yüklenici firma tarafından malzeme ve cihazlarla birlikte güvenli kullanım için verilen belge, </w:t>
      </w:r>
      <w:proofErr w:type="spellStart"/>
      <w:r w:rsidRPr="003A1B7A">
        <w:rPr>
          <w:rFonts w:asciiTheme="minorHAnsi" w:hAnsiTheme="minorHAnsi" w:cs="Calibri"/>
          <w:sz w:val="24"/>
          <w:szCs w:val="24"/>
        </w:rPr>
        <w:t>klavuz</w:t>
      </w:r>
      <w:proofErr w:type="spellEnd"/>
      <w:r w:rsidRPr="003A1B7A">
        <w:rPr>
          <w:rFonts w:asciiTheme="minorHAnsi" w:hAnsiTheme="minorHAnsi" w:cs="Calibri"/>
          <w:sz w:val="24"/>
          <w:szCs w:val="24"/>
        </w:rPr>
        <w:t xml:space="preserve"> yada kullanım kitapçıkları kullanıcılara </w:t>
      </w:r>
      <w:proofErr w:type="gramStart"/>
      <w:r w:rsidRPr="003A1B7A">
        <w:rPr>
          <w:rFonts w:asciiTheme="minorHAnsi" w:hAnsiTheme="minorHAnsi" w:cs="Calibri"/>
          <w:sz w:val="24"/>
          <w:szCs w:val="24"/>
        </w:rPr>
        <w:t>teslim  edilerek</w:t>
      </w:r>
      <w:proofErr w:type="gramEnd"/>
      <w:r w:rsidRPr="003A1B7A">
        <w:rPr>
          <w:rFonts w:asciiTheme="minorHAnsi" w:hAnsiTheme="minorHAnsi" w:cs="Calibri"/>
          <w:sz w:val="24"/>
          <w:szCs w:val="24"/>
        </w:rPr>
        <w:t xml:space="preserve"> varsa cihaza ait dolap, taşıyıcı  araba  veya kolay ulaşılabilir bir yerde muhafaza edilmelidir. Özel nitelikli, özel muhafaza koşullarına mahsus cihazlara için üretici firma </w:t>
      </w:r>
      <w:proofErr w:type="gramStart"/>
      <w:r w:rsidRPr="003A1B7A">
        <w:rPr>
          <w:rFonts w:asciiTheme="minorHAnsi" w:hAnsiTheme="minorHAnsi" w:cs="Calibri"/>
          <w:sz w:val="24"/>
          <w:szCs w:val="24"/>
        </w:rPr>
        <w:t>kriterleri</w:t>
      </w:r>
      <w:proofErr w:type="gramEnd"/>
      <w:r w:rsidRPr="003A1B7A">
        <w:rPr>
          <w:rFonts w:asciiTheme="minorHAnsi" w:hAnsiTheme="minorHAnsi" w:cs="Calibri"/>
          <w:sz w:val="24"/>
          <w:szCs w:val="24"/>
        </w:rPr>
        <w:t xml:space="preserve"> de dikkate alınarak hastane içerisinde uygun ortam hazırlanması sağlanır. Kullanılması </w:t>
      </w:r>
      <w:proofErr w:type="gramStart"/>
      <w:r w:rsidRPr="003A1B7A">
        <w:rPr>
          <w:rFonts w:asciiTheme="minorHAnsi" w:hAnsiTheme="minorHAnsi" w:cs="Calibri"/>
          <w:sz w:val="24"/>
          <w:szCs w:val="24"/>
        </w:rPr>
        <w:t>özel  teknik</w:t>
      </w:r>
      <w:proofErr w:type="gramEnd"/>
      <w:r w:rsidRPr="003A1B7A">
        <w:rPr>
          <w:rFonts w:asciiTheme="minorHAnsi" w:hAnsiTheme="minorHAnsi" w:cs="Calibri"/>
          <w:sz w:val="24"/>
          <w:szCs w:val="24"/>
        </w:rPr>
        <w:t xml:space="preserve"> uzmanlık gerektiren malzemeler ve cihazlar için üretici  veya yüklenici  firma kriterlerine göre ilgili uzman yada kullanıcılara gerekli eğitimler verilir.</w:t>
      </w:r>
    </w:p>
    <w:p w:rsidR="003A1B7A" w:rsidRPr="003A1B7A" w:rsidRDefault="003A1B7A" w:rsidP="003A1B7A">
      <w:pPr>
        <w:ind w:left="567" w:right="694" w:firstLine="708"/>
        <w:jc w:val="both"/>
        <w:rPr>
          <w:rFonts w:asciiTheme="minorHAnsi" w:hAnsiTheme="minorHAnsi" w:cs="Calibri"/>
          <w:sz w:val="24"/>
          <w:szCs w:val="24"/>
        </w:rPr>
      </w:pPr>
      <w:r w:rsidRPr="003A1B7A">
        <w:rPr>
          <w:rFonts w:asciiTheme="minorHAnsi" w:hAnsiTheme="minorHAnsi" w:cs="Calibri"/>
          <w:sz w:val="24"/>
          <w:szCs w:val="24"/>
        </w:rPr>
        <w:t xml:space="preserve">Cihazların ve malzemelerin temizliği ve dezenfeksiyonunda üreticinin belirlediği </w:t>
      </w:r>
      <w:proofErr w:type="gramStart"/>
      <w:r w:rsidRPr="003A1B7A">
        <w:rPr>
          <w:rFonts w:asciiTheme="minorHAnsi" w:hAnsiTheme="minorHAnsi" w:cs="Calibri"/>
          <w:sz w:val="24"/>
          <w:szCs w:val="24"/>
        </w:rPr>
        <w:t>kriterler</w:t>
      </w:r>
      <w:proofErr w:type="gramEnd"/>
      <w:r w:rsidRPr="003A1B7A">
        <w:rPr>
          <w:rFonts w:asciiTheme="minorHAnsi" w:hAnsiTheme="minorHAnsi" w:cs="Calibri"/>
          <w:sz w:val="24"/>
          <w:szCs w:val="24"/>
        </w:rPr>
        <w:t xml:space="preserve"> göz önünde bulundurularak tavsiye edilen solüsyon ve dezenfektanlar kullanılır. Cihazların Bakım onarım ve arıza süreçlerinde </w:t>
      </w:r>
      <w:proofErr w:type="gramStart"/>
      <w:r w:rsidRPr="003A1B7A">
        <w:rPr>
          <w:rFonts w:asciiTheme="minorHAnsi" w:hAnsiTheme="minorHAnsi" w:cs="Calibri"/>
          <w:sz w:val="24"/>
          <w:szCs w:val="24"/>
        </w:rPr>
        <w:t>sağlık  tesisinde</w:t>
      </w:r>
      <w:proofErr w:type="gramEnd"/>
      <w:r w:rsidRPr="003A1B7A">
        <w:rPr>
          <w:rFonts w:asciiTheme="minorHAnsi" w:hAnsiTheme="minorHAnsi" w:cs="Calibri"/>
          <w:sz w:val="24"/>
          <w:szCs w:val="24"/>
        </w:rPr>
        <w:t xml:space="preserve"> bulunan prosedür ve talimatlar izlenerek </w:t>
      </w:r>
      <w:proofErr w:type="spellStart"/>
      <w:r w:rsidRPr="003A1B7A">
        <w:rPr>
          <w:rFonts w:asciiTheme="minorHAnsi" w:hAnsiTheme="minorHAnsi" w:cs="Calibri"/>
          <w:sz w:val="24"/>
          <w:szCs w:val="24"/>
        </w:rPr>
        <w:t>gerçekleşitirilir</w:t>
      </w:r>
      <w:proofErr w:type="spellEnd"/>
      <w:r w:rsidRPr="003A1B7A">
        <w:rPr>
          <w:rFonts w:asciiTheme="minorHAnsi" w:hAnsiTheme="minorHAnsi" w:cs="Calibri"/>
          <w:sz w:val="24"/>
          <w:szCs w:val="24"/>
        </w:rPr>
        <w:t>.</w:t>
      </w:r>
    </w:p>
    <w:p w:rsidR="003A1B7A" w:rsidRPr="003A1B7A" w:rsidRDefault="003A1B7A" w:rsidP="003A1B7A">
      <w:pPr>
        <w:ind w:left="567" w:right="694" w:firstLine="708"/>
        <w:jc w:val="both"/>
        <w:rPr>
          <w:rFonts w:asciiTheme="minorHAnsi" w:hAnsiTheme="minorHAnsi" w:cs="Calibri"/>
          <w:sz w:val="24"/>
          <w:szCs w:val="24"/>
        </w:rPr>
      </w:pPr>
      <w:r w:rsidRPr="003A1B7A">
        <w:rPr>
          <w:rFonts w:asciiTheme="minorHAnsi" w:hAnsiTheme="minorHAnsi" w:cs="Calibri"/>
          <w:sz w:val="24"/>
          <w:szCs w:val="24"/>
        </w:rPr>
        <w:t xml:space="preserve">Güvensiz ve uygunsuz ürünlerle karşılaşıldığında veya hasta güvenliğini ilgilendiren bir sorun olduğunda sağlık tesisi </w:t>
      </w:r>
      <w:proofErr w:type="spellStart"/>
      <w:r w:rsidRPr="003A1B7A">
        <w:rPr>
          <w:rFonts w:asciiTheme="minorHAnsi" w:hAnsiTheme="minorHAnsi" w:cs="Calibri"/>
          <w:sz w:val="24"/>
          <w:szCs w:val="24"/>
        </w:rPr>
        <w:t>materyovijilans</w:t>
      </w:r>
      <w:proofErr w:type="spellEnd"/>
      <w:r w:rsidRPr="003A1B7A">
        <w:rPr>
          <w:rFonts w:asciiTheme="minorHAnsi" w:hAnsiTheme="minorHAnsi" w:cs="Calibri"/>
          <w:sz w:val="24"/>
          <w:szCs w:val="24"/>
        </w:rPr>
        <w:t xml:space="preserve"> sorumlusu </w:t>
      </w:r>
      <w:proofErr w:type="gramStart"/>
      <w:r w:rsidRPr="003A1B7A">
        <w:rPr>
          <w:rFonts w:asciiTheme="minorHAnsi" w:hAnsiTheme="minorHAnsi" w:cs="Calibri"/>
          <w:sz w:val="24"/>
          <w:szCs w:val="24"/>
        </w:rPr>
        <w:t>tarafından  sorunlar</w:t>
      </w:r>
      <w:proofErr w:type="gramEnd"/>
      <w:r w:rsidRPr="003A1B7A">
        <w:rPr>
          <w:rFonts w:asciiTheme="minorHAnsi" w:hAnsiTheme="minorHAnsi" w:cs="Calibri"/>
          <w:sz w:val="24"/>
          <w:szCs w:val="24"/>
        </w:rPr>
        <w:t xml:space="preserve"> Türkiye İlaç ve Tıbbi Cihaz kurumuna bildirilir.</w:t>
      </w:r>
    </w:p>
    <w:p w:rsidR="003A1B7A" w:rsidRPr="003A1B7A" w:rsidRDefault="003A1B7A" w:rsidP="003A1B7A">
      <w:pPr>
        <w:ind w:left="567" w:right="694" w:firstLine="708"/>
        <w:jc w:val="both"/>
        <w:rPr>
          <w:rFonts w:asciiTheme="minorHAnsi" w:hAnsiTheme="minorHAnsi" w:cs="Calibri"/>
          <w:sz w:val="24"/>
          <w:szCs w:val="24"/>
        </w:rPr>
      </w:pPr>
      <w:r w:rsidRPr="003A1B7A">
        <w:rPr>
          <w:rFonts w:asciiTheme="minorHAnsi" w:hAnsiTheme="minorHAnsi" w:cs="Calibri"/>
          <w:sz w:val="24"/>
          <w:szCs w:val="24"/>
        </w:rPr>
        <w:t xml:space="preserve">Cihaz veya malzemelerin kullanım süresi boyunca arıza, bakım-onarım ve kalibrasyon </w:t>
      </w:r>
      <w:proofErr w:type="gramStart"/>
      <w:r w:rsidRPr="003A1B7A">
        <w:rPr>
          <w:rFonts w:asciiTheme="minorHAnsi" w:hAnsiTheme="minorHAnsi" w:cs="Calibri"/>
          <w:sz w:val="24"/>
          <w:szCs w:val="24"/>
        </w:rPr>
        <w:t>gibi  tüm</w:t>
      </w:r>
      <w:proofErr w:type="gramEnd"/>
      <w:r w:rsidRPr="003A1B7A">
        <w:rPr>
          <w:rFonts w:asciiTheme="minorHAnsi" w:hAnsiTheme="minorHAnsi" w:cs="Calibri"/>
          <w:sz w:val="24"/>
          <w:szCs w:val="24"/>
        </w:rPr>
        <w:t xml:space="preserve"> teknik hizmet süreçleri  biyomedikal hizmetleri birimi </w:t>
      </w:r>
      <w:proofErr w:type="spellStart"/>
      <w:r w:rsidRPr="003A1B7A">
        <w:rPr>
          <w:rFonts w:asciiTheme="minorHAnsi" w:hAnsiTheme="minorHAnsi" w:cs="Calibri"/>
          <w:sz w:val="24"/>
          <w:szCs w:val="24"/>
        </w:rPr>
        <w:t>eşiliğinde</w:t>
      </w:r>
      <w:proofErr w:type="spellEnd"/>
      <w:r w:rsidRPr="003A1B7A">
        <w:rPr>
          <w:rFonts w:asciiTheme="minorHAnsi" w:hAnsiTheme="minorHAnsi" w:cs="Calibri"/>
          <w:sz w:val="24"/>
          <w:szCs w:val="24"/>
        </w:rPr>
        <w:t xml:space="preserve"> dış hizmet alınmaktadır. </w:t>
      </w:r>
    </w:p>
    <w:p w:rsidR="003A1B7A" w:rsidRDefault="003A1B7A" w:rsidP="003A1B7A">
      <w:pPr>
        <w:jc w:val="both"/>
        <w:rPr>
          <w:rFonts w:cs="Calibri"/>
          <w:b/>
        </w:rPr>
      </w:pPr>
      <w:r>
        <w:rPr>
          <w:rFonts w:cs="Calibri"/>
          <w:b/>
        </w:rPr>
        <w:t xml:space="preserve">            </w:t>
      </w:r>
    </w:p>
    <w:p w:rsidR="003A1B7A" w:rsidRPr="00BF2B8D" w:rsidRDefault="003A1B7A" w:rsidP="003A1B7A">
      <w:pPr>
        <w:jc w:val="both"/>
        <w:rPr>
          <w:rFonts w:cs="Calibri"/>
          <w:b/>
        </w:rPr>
      </w:pPr>
      <w:r>
        <w:rPr>
          <w:rFonts w:cs="Calibri"/>
          <w:b/>
        </w:rPr>
        <w:t xml:space="preserve">             </w:t>
      </w:r>
      <w:r w:rsidRPr="00BF2B8D">
        <w:rPr>
          <w:rFonts w:cs="Calibri"/>
          <w:b/>
        </w:rPr>
        <w:t>İLGİLİ DÖKÜMANLAR</w:t>
      </w:r>
    </w:p>
    <w:p w:rsidR="003A1B7A" w:rsidRPr="00BF2B8D" w:rsidRDefault="003A1B7A" w:rsidP="003A1B7A">
      <w:pPr>
        <w:numPr>
          <w:ilvl w:val="0"/>
          <w:numId w:val="7"/>
        </w:numPr>
        <w:spacing w:after="200" w:line="276" w:lineRule="auto"/>
        <w:jc w:val="both"/>
        <w:rPr>
          <w:rFonts w:cs="Calibri"/>
        </w:rPr>
      </w:pPr>
      <w:r w:rsidRPr="00BF2B8D">
        <w:rPr>
          <w:rFonts w:cs="Calibri"/>
        </w:rPr>
        <w:t xml:space="preserve">Taşınır Mal Yönetmeliği </w:t>
      </w:r>
    </w:p>
    <w:p w:rsidR="003A1B7A" w:rsidRPr="00BF2B8D" w:rsidRDefault="003A1B7A" w:rsidP="003A1B7A">
      <w:pPr>
        <w:numPr>
          <w:ilvl w:val="0"/>
          <w:numId w:val="7"/>
        </w:numPr>
        <w:spacing w:after="200" w:line="276" w:lineRule="auto"/>
        <w:jc w:val="both"/>
        <w:rPr>
          <w:rFonts w:cs="Calibri"/>
        </w:rPr>
      </w:pPr>
      <w:r w:rsidRPr="00BF2B8D">
        <w:rPr>
          <w:rFonts w:cs="Calibri"/>
          <w:bCs/>
        </w:rPr>
        <w:t>Tıbbi Cihazlarla İlgili Mal ve Hizmet Alımı İşlemleri Hakkında Genelge (2010/11)</w:t>
      </w:r>
    </w:p>
    <w:p w:rsidR="003A1B7A" w:rsidRPr="00BF2B8D" w:rsidRDefault="003A1B7A" w:rsidP="003A1B7A">
      <w:pPr>
        <w:numPr>
          <w:ilvl w:val="0"/>
          <w:numId w:val="7"/>
        </w:numPr>
        <w:spacing w:after="200" w:line="276" w:lineRule="auto"/>
        <w:jc w:val="both"/>
        <w:rPr>
          <w:rStyle w:val="apple-converted-space"/>
          <w:rFonts w:cs="Calibri"/>
        </w:rPr>
      </w:pPr>
      <w:r w:rsidRPr="00BF2B8D">
        <w:rPr>
          <w:rFonts w:cs="Calibri"/>
        </w:rPr>
        <w:t xml:space="preserve">04.09.2009 Tarih ve </w:t>
      </w:r>
      <w:r w:rsidRPr="00BF2B8D">
        <w:rPr>
          <w:rStyle w:val="apple-converted-space"/>
          <w:rFonts w:cs="Calibri"/>
          <w:color w:val="1C283D"/>
          <w:shd w:val="clear" w:color="auto" w:fill="FFFFFF"/>
        </w:rPr>
        <w:t> 27159 sayılı “Mal Alımı İhaleleri Uygulama Yönetmeliği</w:t>
      </w:r>
    </w:p>
    <w:p w:rsidR="003A1B7A" w:rsidRPr="00BF2B8D" w:rsidRDefault="003A1B7A" w:rsidP="003A1B7A">
      <w:pPr>
        <w:numPr>
          <w:ilvl w:val="0"/>
          <w:numId w:val="7"/>
        </w:numPr>
        <w:spacing w:after="200" w:line="276" w:lineRule="auto"/>
        <w:jc w:val="both"/>
        <w:rPr>
          <w:rFonts w:cs="Calibri"/>
        </w:rPr>
      </w:pPr>
      <w:r w:rsidRPr="00BF2B8D">
        <w:rPr>
          <w:rFonts w:cs="Calibri"/>
        </w:rPr>
        <w:t>Muayene Kabul Algoritması</w:t>
      </w:r>
    </w:p>
    <w:p w:rsidR="003A1B7A" w:rsidRPr="00BF2B8D" w:rsidRDefault="003A1B7A" w:rsidP="003A1B7A">
      <w:pPr>
        <w:numPr>
          <w:ilvl w:val="0"/>
          <w:numId w:val="7"/>
        </w:numPr>
        <w:spacing w:after="200" w:line="276" w:lineRule="auto"/>
        <w:jc w:val="both"/>
        <w:rPr>
          <w:rFonts w:cs="Calibri"/>
        </w:rPr>
      </w:pPr>
      <w:r w:rsidRPr="00BF2B8D">
        <w:rPr>
          <w:rFonts w:cs="Calibri"/>
        </w:rPr>
        <w:t>Biyomedikal Tüketim Malzemesi Talep Formu</w:t>
      </w:r>
    </w:p>
    <w:p w:rsidR="003A1B7A" w:rsidRPr="00BF2B8D" w:rsidRDefault="003A1B7A" w:rsidP="003A1B7A">
      <w:pPr>
        <w:numPr>
          <w:ilvl w:val="0"/>
          <w:numId w:val="7"/>
        </w:numPr>
        <w:spacing w:after="200" w:line="276" w:lineRule="auto"/>
        <w:jc w:val="both"/>
        <w:rPr>
          <w:rFonts w:cs="Calibri"/>
        </w:rPr>
      </w:pPr>
      <w:r w:rsidRPr="00BF2B8D">
        <w:rPr>
          <w:rFonts w:cs="Calibri"/>
        </w:rPr>
        <w:t>Ek 4B-Gerekçe Raporu</w:t>
      </w:r>
    </w:p>
    <w:tbl>
      <w:tblPr>
        <w:tblpPr w:leftFromText="141" w:rightFromText="141" w:vertAnchor="text" w:horzAnchor="margin" w:tblpX="817" w:tblpY="492"/>
        <w:tblW w:w="96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75"/>
        <w:gridCol w:w="3780"/>
        <w:gridCol w:w="3151"/>
      </w:tblGrid>
      <w:tr w:rsidR="005A6967" w:rsidTr="005A6967">
        <w:trPr>
          <w:trHeight w:val="555"/>
        </w:trPr>
        <w:tc>
          <w:tcPr>
            <w:tcW w:w="2675" w:type="dxa"/>
            <w:vAlign w:val="center"/>
            <w:hideMark/>
          </w:tcPr>
          <w:p w:rsidR="005A6967" w:rsidRDefault="005A6967" w:rsidP="005A6967">
            <w:pPr>
              <w:jc w:val="center"/>
              <w:rPr>
                <w:rFonts w:ascii="Tahoma" w:hAnsi="Tahoma" w:cs="Tahoma"/>
                <w:lang w:val="en-AU" w:eastAsia="en-US"/>
              </w:rPr>
            </w:pPr>
            <w:r>
              <w:rPr>
                <w:rFonts w:ascii="Tahoma" w:hAnsi="Tahoma" w:cs="Tahoma"/>
              </w:rPr>
              <w:t>HAZIRLAYAN</w:t>
            </w:r>
          </w:p>
        </w:tc>
        <w:tc>
          <w:tcPr>
            <w:tcW w:w="3780" w:type="dxa"/>
            <w:vAlign w:val="center"/>
            <w:hideMark/>
          </w:tcPr>
          <w:p w:rsidR="005A6967" w:rsidRDefault="005A6967" w:rsidP="005A6967">
            <w:pPr>
              <w:jc w:val="center"/>
              <w:rPr>
                <w:rFonts w:ascii="Tahoma" w:hAnsi="Tahoma" w:cs="Tahoma"/>
                <w:lang w:val="en-AU" w:eastAsia="en-US"/>
              </w:rPr>
            </w:pPr>
            <w:r>
              <w:rPr>
                <w:rFonts w:ascii="Tahoma" w:hAnsi="Tahoma" w:cs="Tahoma"/>
              </w:rPr>
              <w:t>KONTROL EDEN</w:t>
            </w:r>
          </w:p>
        </w:tc>
        <w:tc>
          <w:tcPr>
            <w:tcW w:w="3151" w:type="dxa"/>
            <w:vAlign w:val="center"/>
            <w:hideMark/>
          </w:tcPr>
          <w:p w:rsidR="005A6967" w:rsidRDefault="005A6967" w:rsidP="005A6967">
            <w:pPr>
              <w:jc w:val="center"/>
              <w:rPr>
                <w:rFonts w:ascii="Tahoma" w:hAnsi="Tahoma" w:cs="Tahoma"/>
                <w:lang w:val="en-AU" w:eastAsia="en-US"/>
              </w:rPr>
            </w:pPr>
            <w:r>
              <w:rPr>
                <w:rFonts w:ascii="Tahoma" w:hAnsi="Tahoma" w:cs="Tahoma"/>
              </w:rPr>
              <w:t>ONAYLAYAN</w:t>
            </w:r>
          </w:p>
        </w:tc>
      </w:tr>
      <w:tr w:rsidR="005A6967" w:rsidTr="005A6967">
        <w:trPr>
          <w:trHeight w:val="577"/>
        </w:trPr>
        <w:tc>
          <w:tcPr>
            <w:tcW w:w="2675" w:type="dxa"/>
            <w:vAlign w:val="center"/>
            <w:hideMark/>
          </w:tcPr>
          <w:p w:rsidR="005A6967" w:rsidRDefault="005A6967" w:rsidP="005A6967">
            <w:pPr>
              <w:jc w:val="center"/>
              <w:rPr>
                <w:rFonts w:ascii="Tahoma" w:hAnsi="Tahoma" w:cs="Tahoma"/>
                <w:lang w:val="en-AU" w:eastAsia="en-US"/>
              </w:rPr>
            </w:pPr>
            <w:r>
              <w:rPr>
                <w:rFonts w:ascii="Tahoma" w:hAnsi="Tahoma" w:cs="Tahoma"/>
              </w:rPr>
              <w:t>İLHAN KARATAŞ</w:t>
            </w:r>
          </w:p>
        </w:tc>
        <w:tc>
          <w:tcPr>
            <w:tcW w:w="3780" w:type="dxa"/>
            <w:vAlign w:val="center"/>
            <w:hideMark/>
          </w:tcPr>
          <w:p w:rsidR="005A6967" w:rsidRDefault="005A6967" w:rsidP="005A6967">
            <w:pPr>
              <w:jc w:val="center"/>
              <w:rPr>
                <w:rFonts w:ascii="Tahoma" w:hAnsi="Tahoma" w:cs="Tahoma"/>
                <w:lang w:val="en-AU" w:eastAsia="en-US"/>
              </w:rPr>
            </w:pPr>
            <w:r>
              <w:rPr>
                <w:rFonts w:ascii="Tahoma" w:hAnsi="Tahoma" w:cs="Tahoma"/>
                <w:lang w:val="en-AU" w:eastAsia="en-US"/>
              </w:rPr>
              <w:t>FATMA YANIK</w:t>
            </w:r>
          </w:p>
        </w:tc>
        <w:tc>
          <w:tcPr>
            <w:tcW w:w="3151" w:type="dxa"/>
            <w:vAlign w:val="center"/>
            <w:hideMark/>
          </w:tcPr>
          <w:p w:rsidR="005A6967" w:rsidRDefault="005A6967" w:rsidP="005A6967">
            <w:pPr>
              <w:jc w:val="center"/>
              <w:rPr>
                <w:rFonts w:ascii="Tahoma" w:hAnsi="Tahoma" w:cs="Tahoma"/>
                <w:lang w:val="en-AU" w:eastAsia="en-US"/>
              </w:rPr>
            </w:pPr>
            <w:r>
              <w:rPr>
                <w:rFonts w:ascii="Tahoma" w:hAnsi="Tahoma" w:cs="Tahoma"/>
              </w:rPr>
              <w:t>BAŞHEKİM</w:t>
            </w:r>
          </w:p>
        </w:tc>
      </w:tr>
    </w:tbl>
    <w:p w:rsidR="003A1B7A" w:rsidRPr="00BF2B8D" w:rsidRDefault="003A1B7A" w:rsidP="003A1B7A">
      <w:pPr>
        <w:numPr>
          <w:ilvl w:val="0"/>
          <w:numId w:val="7"/>
        </w:numPr>
        <w:spacing w:after="200" w:line="276" w:lineRule="auto"/>
        <w:jc w:val="both"/>
        <w:rPr>
          <w:rFonts w:cs="Calibri"/>
        </w:rPr>
      </w:pPr>
      <w:r w:rsidRPr="00BF2B8D">
        <w:rPr>
          <w:rFonts w:cs="Calibri"/>
        </w:rPr>
        <w:t>Taşınır İstek Formu -</w:t>
      </w:r>
      <w:proofErr w:type="spellStart"/>
      <w:r w:rsidRPr="00BF2B8D">
        <w:rPr>
          <w:rFonts w:cs="Calibri"/>
        </w:rPr>
        <w:t>T.</w:t>
      </w:r>
      <w:proofErr w:type="gramStart"/>
      <w:r w:rsidRPr="00BF2B8D">
        <w:rPr>
          <w:rFonts w:cs="Calibri"/>
        </w:rPr>
        <w:t>M.Y.Örnek</w:t>
      </w:r>
      <w:proofErr w:type="spellEnd"/>
      <w:proofErr w:type="gramEnd"/>
      <w:r w:rsidRPr="00BF2B8D">
        <w:rPr>
          <w:rFonts w:cs="Calibri"/>
        </w:rPr>
        <w:t xml:space="preserve"> No.7</w:t>
      </w:r>
    </w:p>
    <w:p w:rsidR="00FE6572" w:rsidRPr="003A1B7A" w:rsidRDefault="00FE6572" w:rsidP="003A1B7A">
      <w:pPr>
        <w:ind w:firstLine="708"/>
      </w:pPr>
    </w:p>
    <w:sectPr w:rsidR="00FE6572" w:rsidRPr="003A1B7A" w:rsidSect="003A1B7A">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CB" w:rsidRDefault="00576DCB" w:rsidP="003A1B7A">
      <w:r>
        <w:separator/>
      </w:r>
    </w:p>
  </w:endnote>
  <w:endnote w:type="continuationSeparator" w:id="0">
    <w:p w:rsidR="00576DCB" w:rsidRDefault="00576DCB" w:rsidP="003A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A" w:rsidRDefault="003A1B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A" w:rsidRDefault="003A1B7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A" w:rsidRDefault="003A1B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CB" w:rsidRDefault="00576DCB" w:rsidP="003A1B7A">
      <w:r>
        <w:separator/>
      </w:r>
    </w:p>
  </w:footnote>
  <w:footnote w:type="continuationSeparator" w:id="0">
    <w:p w:rsidR="00576DCB" w:rsidRDefault="00576DCB" w:rsidP="003A1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A" w:rsidRDefault="003A1B7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1714"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A" w:rsidRDefault="003A1B7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1715"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A" w:rsidRDefault="003A1B7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1713"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0AFC"/>
    <w:multiLevelType w:val="hybridMultilevel"/>
    <w:tmpl w:val="1890AC5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F0A5BA7"/>
    <w:multiLevelType w:val="hybridMultilevel"/>
    <w:tmpl w:val="B7247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843787"/>
    <w:multiLevelType w:val="hybridMultilevel"/>
    <w:tmpl w:val="C47A1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CF9312B"/>
    <w:multiLevelType w:val="hybridMultilevel"/>
    <w:tmpl w:val="0E124D9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6AA7651D"/>
    <w:multiLevelType w:val="multilevel"/>
    <w:tmpl w:val="D7EC220C"/>
    <w:lvl w:ilvl="0">
      <w:start w:val="5"/>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5">
    <w:nsid w:val="723A7606"/>
    <w:multiLevelType w:val="hybridMultilevel"/>
    <w:tmpl w:val="892AA694"/>
    <w:lvl w:ilvl="0" w:tplc="31DC23FE">
      <w:start w:val="1"/>
      <w:numFmt w:val="decimal"/>
      <w:lvlText w:val="%1."/>
      <w:lvlJc w:val="left"/>
      <w:pPr>
        <w:ind w:left="927" w:hanging="360"/>
      </w:pPr>
      <w:rPr>
        <w:rFonts w:asciiTheme="minorHAnsi" w:eastAsia="Times New Roman" w:hAnsiTheme="minorHAnsi" w:cs="Calibri"/>
        <w:b/>
      </w:rPr>
    </w:lvl>
    <w:lvl w:ilvl="1" w:tplc="F7D41A48">
      <w:start w:val="1"/>
      <w:numFmt w:val="lowerLetter"/>
      <w:lvlText w:val="%2."/>
      <w:lvlJc w:val="left"/>
      <w:pPr>
        <w:ind w:left="1647" w:hanging="360"/>
      </w:pPr>
      <w:rPr>
        <w:b/>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C5803CB"/>
    <w:multiLevelType w:val="hybridMultilevel"/>
    <w:tmpl w:val="6A20EA0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7A"/>
    <w:rsid w:val="00015469"/>
    <w:rsid w:val="000C720D"/>
    <w:rsid w:val="00151963"/>
    <w:rsid w:val="00161A12"/>
    <w:rsid w:val="001854F3"/>
    <w:rsid w:val="00243BA3"/>
    <w:rsid w:val="002C6A19"/>
    <w:rsid w:val="002F1AA7"/>
    <w:rsid w:val="003A1B7A"/>
    <w:rsid w:val="004E76DD"/>
    <w:rsid w:val="00520F04"/>
    <w:rsid w:val="00576DCB"/>
    <w:rsid w:val="005A6967"/>
    <w:rsid w:val="00632019"/>
    <w:rsid w:val="00645A67"/>
    <w:rsid w:val="006E0462"/>
    <w:rsid w:val="007D0BCA"/>
    <w:rsid w:val="008E41A7"/>
    <w:rsid w:val="00A90E74"/>
    <w:rsid w:val="00B5624D"/>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7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1B7A"/>
    <w:pPr>
      <w:tabs>
        <w:tab w:val="center" w:pos="4536"/>
        <w:tab w:val="right" w:pos="9072"/>
      </w:tabs>
    </w:pPr>
  </w:style>
  <w:style w:type="character" w:customStyle="1" w:styleId="stbilgiChar">
    <w:name w:val="Üstbilgi Char"/>
    <w:basedOn w:val="VarsaylanParagrafYazTipi"/>
    <w:link w:val="stbilgi"/>
    <w:uiPriority w:val="99"/>
    <w:rsid w:val="003A1B7A"/>
  </w:style>
  <w:style w:type="paragraph" w:styleId="Altbilgi">
    <w:name w:val="footer"/>
    <w:basedOn w:val="Normal"/>
    <w:link w:val="AltbilgiChar"/>
    <w:uiPriority w:val="99"/>
    <w:unhideWhenUsed/>
    <w:rsid w:val="003A1B7A"/>
    <w:pPr>
      <w:tabs>
        <w:tab w:val="center" w:pos="4536"/>
        <w:tab w:val="right" w:pos="9072"/>
      </w:tabs>
    </w:pPr>
  </w:style>
  <w:style w:type="character" w:customStyle="1" w:styleId="AltbilgiChar">
    <w:name w:val="Altbilgi Char"/>
    <w:basedOn w:val="VarsaylanParagrafYazTipi"/>
    <w:link w:val="Altbilgi"/>
    <w:uiPriority w:val="99"/>
    <w:rsid w:val="003A1B7A"/>
  </w:style>
  <w:style w:type="paragraph" w:styleId="BalonMetni">
    <w:name w:val="Balloon Text"/>
    <w:basedOn w:val="Normal"/>
    <w:link w:val="BalonMetniChar"/>
    <w:uiPriority w:val="99"/>
    <w:semiHidden/>
    <w:unhideWhenUsed/>
    <w:rsid w:val="003A1B7A"/>
    <w:rPr>
      <w:rFonts w:ascii="Tahoma" w:hAnsi="Tahoma" w:cs="Tahoma"/>
      <w:sz w:val="16"/>
      <w:szCs w:val="16"/>
    </w:rPr>
  </w:style>
  <w:style w:type="character" w:customStyle="1" w:styleId="BalonMetniChar">
    <w:name w:val="Balon Metni Char"/>
    <w:basedOn w:val="VarsaylanParagrafYazTipi"/>
    <w:link w:val="BalonMetni"/>
    <w:uiPriority w:val="99"/>
    <w:semiHidden/>
    <w:rsid w:val="003A1B7A"/>
    <w:rPr>
      <w:rFonts w:ascii="Tahoma" w:eastAsia="Times New Roman" w:hAnsi="Tahoma" w:cs="Tahoma"/>
      <w:sz w:val="16"/>
      <w:szCs w:val="16"/>
      <w:lang w:eastAsia="tr-TR"/>
    </w:rPr>
  </w:style>
  <w:style w:type="paragraph" w:styleId="ListeParagraf">
    <w:name w:val="List Paragraph"/>
    <w:basedOn w:val="Normal"/>
    <w:uiPriority w:val="34"/>
    <w:qFormat/>
    <w:rsid w:val="003A1B7A"/>
    <w:pPr>
      <w:ind w:left="720"/>
      <w:contextualSpacing/>
    </w:pPr>
  </w:style>
  <w:style w:type="character" w:customStyle="1" w:styleId="apple-converted-space">
    <w:name w:val="apple-converted-space"/>
    <w:basedOn w:val="VarsaylanParagrafYazTipi"/>
    <w:rsid w:val="003A1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7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1B7A"/>
    <w:pPr>
      <w:tabs>
        <w:tab w:val="center" w:pos="4536"/>
        <w:tab w:val="right" w:pos="9072"/>
      </w:tabs>
    </w:pPr>
  </w:style>
  <w:style w:type="character" w:customStyle="1" w:styleId="stbilgiChar">
    <w:name w:val="Üstbilgi Char"/>
    <w:basedOn w:val="VarsaylanParagrafYazTipi"/>
    <w:link w:val="stbilgi"/>
    <w:uiPriority w:val="99"/>
    <w:rsid w:val="003A1B7A"/>
  </w:style>
  <w:style w:type="paragraph" w:styleId="Altbilgi">
    <w:name w:val="footer"/>
    <w:basedOn w:val="Normal"/>
    <w:link w:val="AltbilgiChar"/>
    <w:uiPriority w:val="99"/>
    <w:unhideWhenUsed/>
    <w:rsid w:val="003A1B7A"/>
    <w:pPr>
      <w:tabs>
        <w:tab w:val="center" w:pos="4536"/>
        <w:tab w:val="right" w:pos="9072"/>
      </w:tabs>
    </w:pPr>
  </w:style>
  <w:style w:type="character" w:customStyle="1" w:styleId="AltbilgiChar">
    <w:name w:val="Altbilgi Char"/>
    <w:basedOn w:val="VarsaylanParagrafYazTipi"/>
    <w:link w:val="Altbilgi"/>
    <w:uiPriority w:val="99"/>
    <w:rsid w:val="003A1B7A"/>
  </w:style>
  <w:style w:type="paragraph" w:styleId="BalonMetni">
    <w:name w:val="Balloon Text"/>
    <w:basedOn w:val="Normal"/>
    <w:link w:val="BalonMetniChar"/>
    <w:uiPriority w:val="99"/>
    <w:semiHidden/>
    <w:unhideWhenUsed/>
    <w:rsid w:val="003A1B7A"/>
    <w:rPr>
      <w:rFonts w:ascii="Tahoma" w:hAnsi="Tahoma" w:cs="Tahoma"/>
      <w:sz w:val="16"/>
      <w:szCs w:val="16"/>
    </w:rPr>
  </w:style>
  <w:style w:type="character" w:customStyle="1" w:styleId="BalonMetniChar">
    <w:name w:val="Balon Metni Char"/>
    <w:basedOn w:val="VarsaylanParagrafYazTipi"/>
    <w:link w:val="BalonMetni"/>
    <w:uiPriority w:val="99"/>
    <w:semiHidden/>
    <w:rsid w:val="003A1B7A"/>
    <w:rPr>
      <w:rFonts w:ascii="Tahoma" w:eastAsia="Times New Roman" w:hAnsi="Tahoma" w:cs="Tahoma"/>
      <w:sz w:val="16"/>
      <w:szCs w:val="16"/>
      <w:lang w:eastAsia="tr-TR"/>
    </w:rPr>
  </w:style>
  <w:style w:type="paragraph" w:styleId="ListeParagraf">
    <w:name w:val="List Paragraph"/>
    <w:basedOn w:val="Normal"/>
    <w:uiPriority w:val="34"/>
    <w:qFormat/>
    <w:rsid w:val="003A1B7A"/>
    <w:pPr>
      <w:ind w:left="720"/>
      <w:contextualSpacing/>
    </w:pPr>
  </w:style>
  <w:style w:type="character" w:customStyle="1" w:styleId="apple-converted-space">
    <w:name w:val="apple-converted-space"/>
    <w:basedOn w:val="VarsaylanParagrafYazTipi"/>
    <w:rsid w:val="003A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1253</Words>
  <Characters>7145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2018-05-23T06:25:00Z</dcterms:created>
  <dcterms:modified xsi:type="dcterms:W3CDTF">2018-05-23T06:39:00Z</dcterms:modified>
</cp:coreProperties>
</file>