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Look w:val="04A0" w:firstRow="1" w:lastRow="0" w:firstColumn="1" w:lastColumn="0" w:noHBand="0" w:noVBand="1"/>
      </w:tblPr>
      <w:tblGrid>
        <w:gridCol w:w="2376"/>
        <w:gridCol w:w="4678"/>
        <w:gridCol w:w="1843"/>
        <w:gridCol w:w="1449"/>
      </w:tblGrid>
      <w:tr w:rsidR="00F84DAB" w:rsidTr="00F84DAB">
        <w:trPr>
          <w:jc w:val="center"/>
        </w:trPr>
        <w:tc>
          <w:tcPr>
            <w:tcW w:w="2376" w:type="dxa"/>
            <w:vMerge w:val="restart"/>
          </w:tcPr>
          <w:p w:rsidR="00F84DAB" w:rsidRDefault="00F84DAB" w:rsidP="007B14A8">
            <w:r>
              <w:rPr>
                <w:noProof/>
                <w:lang w:eastAsia="tr-TR"/>
              </w:rPr>
              <w:drawing>
                <wp:inline distT="0" distB="0" distL="0" distR="0" wp14:anchorId="308E0BDE" wp14:editId="546A1804">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F84DAB" w:rsidRDefault="00F84DAB" w:rsidP="007B14A8">
            <w:pPr>
              <w:jc w:val="center"/>
            </w:pPr>
          </w:p>
          <w:p w:rsidR="00F84DAB" w:rsidRDefault="00F84DAB" w:rsidP="007B14A8">
            <w:pPr>
              <w:jc w:val="center"/>
            </w:pPr>
          </w:p>
          <w:p w:rsidR="00F84DAB" w:rsidRPr="00F84DAB" w:rsidRDefault="00F84DAB" w:rsidP="007B14A8">
            <w:pPr>
              <w:jc w:val="center"/>
              <w:rPr>
                <w:b/>
                <w:sz w:val="24"/>
                <w:szCs w:val="24"/>
              </w:rPr>
            </w:pPr>
            <w:r w:rsidRPr="00F84DAB">
              <w:t xml:space="preserve">   </w:t>
            </w:r>
            <w:r w:rsidRPr="00F84DAB">
              <w:rPr>
                <w:b/>
              </w:rPr>
              <w:t xml:space="preserve">DOZİMETRE KULLANMA TALİMATI </w:t>
            </w:r>
          </w:p>
        </w:tc>
        <w:tc>
          <w:tcPr>
            <w:tcW w:w="1843" w:type="dxa"/>
          </w:tcPr>
          <w:p w:rsidR="00F84DAB" w:rsidRPr="005C5B72" w:rsidRDefault="00F84DAB" w:rsidP="007B14A8">
            <w:pPr>
              <w:rPr>
                <w:sz w:val="20"/>
                <w:szCs w:val="20"/>
              </w:rPr>
            </w:pPr>
            <w:r w:rsidRPr="005C5B72">
              <w:rPr>
                <w:sz w:val="20"/>
                <w:szCs w:val="20"/>
              </w:rPr>
              <w:t>DÖKÜMAN KODU</w:t>
            </w:r>
          </w:p>
        </w:tc>
        <w:tc>
          <w:tcPr>
            <w:tcW w:w="1449" w:type="dxa"/>
          </w:tcPr>
          <w:p w:rsidR="00F84DAB" w:rsidRPr="005C5B72" w:rsidRDefault="00F84DAB" w:rsidP="007B14A8">
            <w:pPr>
              <w:jc w:val="center"/>
              <w:rPr>
                <w:sz w:val="20"/>
                <w:szCs w:val="20"/>
              </w:rPr>
            </w:pPr>
            <w:proofErr w:type="gramStart"/>
            <w:r w:rsidRPr="00F84DAB">
              <w:rPr>
                <w:sz w:val="20"/>
                <w:szCs w:val="20"/>
              </w:rPr>
              <w:t>RG.TL</w:t>
            </w:r>
            <w:proofErr w:type="gramEnd"/>
            <w:r w:rsidRPr="00F84DAB">
              <w:rPr>
                <w:sz w:val="20"/>
                <w:szCs w:val="20"/>
              </w:rPr>
              <w:t>.01</w:t>
            </w:r>
          </w:p>
        </w:tc>
      </w:tr>
      <w:tr w:rsidR="00012B5B" w:rsidTr="00F84DAB">
        <w:trPr>
          <w:jc w:val="center"/>
        </w:trPr>
        <w:tc>
          <w:tcPr>
            <w:tcW w:w="2376" w:type="dxa"/>
            <w:vMerge/>
          </w:tcPr>
          <w:p w:rsidR="00012B5B" w:rsidRDefault="00012B5B" w:rsidP="007B14A8"/>
        </w:tc>
        <w:tc>
          <w:tcPr>
            <w:tcW w:w="4678" w:type="dxa"/>
            <w:vMerge/>
          </w:tcPr>
          <w:p w:rsidR="00012B5B" w:rsidRDefault="00012B5B" w:rsidP="007B14A8"/>
        </w:tc>
        <w:tc>
          <w:tcPr>
            <w:tcW w:w="1843" w:type="dxa"/>
          </w:tcPr>
          <w:p w:rsidR="00012B5B" w:rsidRPr="005C5B72" w:rsidRDefault="00012B5B" w:rsidP="007B14A8">
            <w:pPr>
              <w:rPr>
                <w:sz w:val="20"/>
                <w:szCs w:val="20"/>
              </w:rPr>
            </w:pPr>
            <w:r w:rsidRPr="005C5B72">
              <w:rPr>
                <w:sz w:val="20"/>
                <w:szCs w:val="20"/>
              </w:rPr>
              <w:t>YAYIN TARİHİ</w:t>
            </w:r>
          </w:p>
        </w:tc>
        <w:tc>
          <w:tcPr>
            <w:tcW w:w="1449" w:type="dxa"/>
          </w:tcPr>
          <w:p w:rsidR="00012B5B" w:rsidRPr="005C5B72" w:rsidRDefault="00012B5B" w:rsidP="007B14A8">
            <w:pPr>
              <w:jc w:val="center"/>
              <w:rPr>
                <w:sz w:val="20"/>
                <w:szCs w:val="20"/>
              </w:rPr>
            </w:pPr>
            <w:r w:rsidRPr="00F84DAB">
              <w:rPr>
                <w:sz w:val="20"/>
                <w:szCs w:val="20"/>
              </w:rPr>
              <w:t>16.02.2016</w:t>
            </w:r>
          </w:p>
        </w:tc>
      </w:tr>
      <w:tr w:rsidR="00012B5B" w:rsidTr="00F84DAB">
        <w:trPr>
          <w:jc w:val="center"/>
        </w:trPr>
        <w:tc>
          <w:tcPr>
            <w:tcW w:w="2376" w:type="dxa"/>
            <w:vMerge/>
          </w:tcPr>
          <w:p w:rsidR="00012B5B" w:rsidRDefault="00012B5B" w:rsidP="007B14A8"/>
        </w:tc>
        <w:tc>
          <w:tcPr>
            <w:tcW w:w="4678" w:type="dxa"/>
            <w:vMerge/>
          </w:tcPr>
          <w:p w:rsidR="00012B5B" w:rsidRDefault="00012B5B" w:rsidP="007B14A8"/>
        </w:tc>
        <w:tc>
          <w:tcPr>
            <w:tcW w:w="1843" w:type="dxa"/>
          </w:tcPr>
          <w:p w:rsidR="00012B5B" w:rsidRPr="005C5B72" w:rsidRDefault="00012B5B" w:rsidP="007B14A8">
            <w:pPr>
              <w:rPr>
                <w:sz w:val="20"/>
                <w:szCs w:val="20"/>
              </w:rPr>
            </w:pPr>
            <w:r w:rsidRPr="005C5B72">
              <w:rPr>
                <w:sz w:val="20"/>
                <w:szCs w:val="20"/>
              </w:rPr>
              <w:t>REVİZYON TARİHİ</w:t>
            </w:r>
          </w:p>
        </w:tc>
        <w:tc>
          <w:tcPr>
            <w:tcW w:w="1449" w:type="dxa"/>
          </w:tcPr>
          <w:p w:rsidR="00012B5B" w:rsidRPr="005C5B72" w:rsidRDefault="00012B5B" w:rsidP="007B14A8">
            <w:pPr>
              <w:jc w:val="center"/>
              <w:rPr>
                <w:sz w:val="20"/>
                <w:szCs w:val="20"/>
              </w:rPr>
            </w:pPr>
            <w:r w:rsidRPr="00012B5B">
              <w:rPr>
                <w:sz w:val="20"/>
                <w:szCs w:val="20"/>
              </w:rPr>
              <w:t>09.05.2017</w:t>
            </w:r>
          </w:p>
        </w:tc>
      </w:tr>
      <w:tr w:rsidR="00012B5B" w:rsidTr="00F84DAB">
        <w:trPr>
          <w:jc w:val="center"/>
        </w:trPr>
        <w:tc>
          <w:tcPr>
            <w:tcW w:w="2376" w:type="dxa"/>
            <w:vMerge/>
          </w:tcPr>
          <w:p w:rsidR="00012B5B" w:rsidRDefault="00012B5B" w:rsidP="007B14A8"/>
        </w:tc>
        <w:tc>
          <w:tcPr>
            <w:tcW w:w="4678" w:type="dxa"/>
            <w:vMerge/>
          </w:tcPr>
          <w:p w:rsidR="00012B5B" w:rsidRDefault="00012B5B" w:rsidP="007B14A8"/>
        </w:tc>
        <w:tc>
          <w:tcPr>
            <w:tcW w:w="1843" w:type="dxa"/>
          </w:tcPr>
          <w:p w:rsidR="00012B5B" w:rsidRPr="005C5B72" w:rsidRDefault="00012B5B" w:rsidP="007B14A8">
            <w:pPr>
              <w:rPr>
                <w:sz w:val="20"/>
                <w:szCs w:val="20"/>
              </w:rPr>
            </w:pPr>
            <w:r w:rsidRPr="005C5B72">
              <w:rPr>
                <w:sz w:val="20"/>
                <w:szCs w:val="20"/>
              </w:rPr>
              <w:t>REVİZYON NO</w:t>
            </w:r>
          </w:p>
        </w:tc>
        <w:tc>
          <w:tcPr>
            <w:tcW w:w="1449" w:type="dxa"/>
          </w:tcPr>
          <w:p w:rsidR="00012B5B" w:rsidRPr="005C5B72" w:rsidRDefault="00012B5B" w:rsidP="007B14A8">
            <w:pPr>
              <w:jc w:val="center"/>
              <w:rPr>
                <w:sz w:val="20"/>
                <w:szCs w:val="20"/>
              </w:rPr>
            </w:pPr>
            <w:r>
              <w:rPr>
                <w:sz w:val="20"/>
                <w:szCs w:val="20"/>
              </w:rPr>
              <w:t>01</w:t>
            </w:r>
          </w:p>
        </w:tc>
      </w:tr>
      <w:tr w:rsidR="00F84DAB" w:rsidTr="00F84DAB">
        <w:trPr>
          <w:jc w:val="center"/>
        </w:trPr>
        <w:tc>
          <w:tcPr>
            <w:tcW w:w="2376" w:type="dxa"/>
            <w:vMerge/>
          </w:tcPr>
          <w:p w:rsidR="00F84DAB" w:rsidRDefault="00F84DAB" w:rsidP="007B14A8"/>
        </w:tc>
        <w:tc>
          <w:tcPr>
            <w:tcW w:w="4678" w:type="dxa"/>
            <w:vMerge/>
          </w:tcPr>
          <w:p w:rsidR="00F84DAB" w:rsidRDefault="00F84DAB" w:rsidP="007B14A8"/>
        </w:tc>
        <w:tc>
          <w:tcPr>
            <w:tcW w:w="1843" w:type="dxa"/>
          </w:tcPr>
          <w:p w:rsidR="00F84DAB" w:rsidRPr="005C5B72" w:rsidRDefault="00F84DAB" w:rsidP="007B14A8">
            <w:pPr>
              <w:rPr>
                <w:sz w:val="20"/>
                <w:szCs w:val="20"/>
              </w:rPr>
            </w:pPr>
            <w:r w:rsidRPr="005C5B72">
              <w:rPr>
                <w:sz w:val="20"/>
                <w:szCs w:val="20"/>
              </w:rPr>
              <w:t>SAYFA</w:t>
            </w:r>
          </w:p>
        </w:tc>
        <w:tc>
          <w:tcPr>
            <w:tcW w:w="1449" w:type="dxa"/>
          </w:tcPr>
          <w:p w:rsidR="00F84DAB" w:rsidRPr="005C5B72" w:rsidRDefault="00012B5B" w:rsidP="007B14A8">
            <w:pPr>
              <w:jc w:val="center"/>
              <w:rPr>
                <w:sz w:val="20"/>
                <w:szCs w:val="20"/>
              </w:rPr>
            </w:pPr>
            <w:r>
              <w:rPr>
                <w:sz w:val="20"/>
                <w:szCs w:val="20"/>
              </w:rPr>
              <w:t>1/2</w:t>
            </w:r>
          </w:p>
        </w:tc>
      </w:tr>
    </w:tbl>
    <w:p w:rsidR="00F84DAB" w:rsidRDefault="00F84DAB" w:rsidP="00F84DAB"/>
    <w:p w:rsidR="00F84DAB" w:rsidRDefault="00F84DAB" w:rsidP="00F84DAB">
      <w:pPr>
        <w:pStyle w:val="ListeParagraf"/>
        <w:numPr>
          <w:ilvl w:val="0"/>
          <w:numId w:val="1"/>
        </w:numPr>
        <w:tabs>
          <w:tab w:val="left" w:pos="567"/>
        </w:tabs>
        <w:spacing w:after="0"/>
        <w:ind w:left="851" w:right="977" w:firstLine="0"/>
      </w:pPr>
      <w:r w:rsidRPr="00F84DAB">
        <w:rPr>
          <w:b/>
        </w:rPr>
        <w:t>AMAÇ:</w:t>
      </w:r>
      <w:r>
        <w:t xml:space="preserve"> </w:t>
      </w:r>
    </w:p>
    <w:p w:rsidR="00F84DAB" w:rsidRDefault="00F84DAB" w:rsidP="00F84DAB">
      <w:pPr>
        <w:pStyle w:val="ListeParagraf"/>
        <w:tabs>
          <w:tab w:val="left" w:pos="567"/>
        </w:tabs>
        <w:spacing w:after="0"/>
        <w:ind w:left="851" w:right="977"/>
      </w:pPr>
      <w:r>
        <w:t xml:space="preserve">Radyoloji bölümünde </w:t>
      </w:r>
      <w:proofErr w:type="spellStart"/>
      <w:r>
        <w:t>dozimetre</w:t>
      </w:r>
      <w:proofErr w:type="spellEnd"/>
      <w:r>
        <w:t xml:space="preserve"> kullanımı ve takibinin usul ve esaslarının belirlenmesidir.</w:t>
      </w:r>
    </w:p>
    <w:p w:rsidR="00F84DAB" w:rsidRPr="00F84DAB" w:rsidRDefault="00F84DAB" w:rsidP="00F84DAB">
      <w:pPr>
        <w:tabs>
          <w:tab w:val="left" w:pos="567"/>
        </w:tabs>
        <w:spacing w:after="0"/>
        <w:ind w:left="851" w:right="977"/>
        <w:rPr>
          <w:b/>
        </w:rPr>
      </w:pPr>
      <w:r w:rsidRPr="00F84DAB">
        <w:rPr>
          <w:b/>
        </w:rPr>
        <w:t xml:space="preserve">2.  </w:t>
      </w:r>
      <w:proofErr w:type="gramStart"/>
      <w:r w:rsidRPr="00F84DAB">
        <w:rPr>
          <w:b/>
        </w:rPr>
        <w:t>KAPSAM :</w:t>
      </w:r>
      <w:proofErr w:type="gramEnd"/>
      <w:r w:rsidRPr="00F84DAB">
        <w:rPr>
          <w:b/>
        </w:rPr>
        <w:t xml:space="preserve"> </w:t>
      </w:r>
    </w:p>
    <w:p w:rsidR="00F84DAB" w:rsidRDefault="00F84DAB" w:rsidP="00F84DAB">
      <w:pPr>
        <w:tabs>
          <w:tab w:val="left" w:pos="567"/>
        </w:tabs>
        <w:spacing w:after="0"/>
        <w:ind w:left="851" w:right="977"/>
      </w:pPr>
      <w:r>
        <w:t>Radyoloji bölümünün tüm çalışma alanlarını kapsar.</w:t>
      </w:r>
    </w:p>
    <w:p w:rsidR="00F84DAB" w:rsidRPr="00F84DAB" w:rsidRDefault="00F84DAB" w:rsidP="00F84DAB">
      <w:pPr>
        <w:tabs>
          <w:tab w:val="left" w:pos="567"/>
        </w:tabs>
        <w:spacing w:after="0"/>
        <w:ind w:left="851" w:right="977"/>
        <w:rPr>
          <w:b/>
        </w:rPr>
      </w:pPr>
      <w:r w:rsidRPr="00F84DAB">
        <w:rPr>
          <w:b/>
        </w:rPr>
        <w:t xml:space="preserve">3. </w:t>
      </w:r>
      <w:proofErr w:type="gramStart"/>
      <w:r w:rsidRPr="00F84DAB">
        <w:rPr>
          <w:b/>
        </w:rPr>
        <w:t>SORUMLULAR :</w:t>
      </w:r>
      <w:proofErr w:type="gramEnd"/>
    </w:p>
    <w:p w:rsidR="00F84DAB" w:rsidRDefault="00F84DAB" w:rsidP="00F84DAB">
      <w:pPr>
        <w:tabs>
          <w:tab w:val="left" w:pos="567"/>
        </w:tabs>
        <w:spacing w:after="0"/>
        <w:ind w:left="851" w:right="977"/>
      </w:pPr>
      <w:r>
        <w:t>Bu talimatın yürütülmesinden Radyoloji Bölümü sorumlu uzman hekimi ve Radyoloji Bölümü sorumlu teknisyeni sorumludur. İlgili birimin diğer çalışanları talimata uymakla sorumludur.</w:t>
      </w:r>
    </w:p>
    <w:p w:rsidR="00F84DAB" w:rsidRPr="00F84DAB" w:rsidRDefault="00F84DAB" w:rsidP="00F84DAB">
      <w:pPr>
        <w:tabs>
          <w:tab w:val="left" w:pos="567"/>
        </w:tabs>
        <w:spacing w:after="0"/>
        <w:ind w:left="851" w:right="977"/>
        <w:rPr>
          <w:b/>
        </w:rPr>
      </w:pPr>
      <w:r w:rsidRPr="00F84DAB">
        <w:rPr>
          <w:b/>
        </w:rPr>
        <w:t xml:space="preserve">4. </w:t>
      </w:r>
      <w:proofErr w:type="gramStart"/>
      <w:r w:rsidRPr="00F84DAB">
        <w:rPr>
          <w:b/>
        </w:rPr>
        <w:t>UYGULAMA :</w:t>
      </w:r>
      <w:proofErr w:type="gramEnd"/>
    </w:p>
    <w:p w:rsidR="00F84DAB" w:rsidRDefault="00F84DAB" w:rsidP="00F84DAB">
      <w:pPr>
        <w:tabs>
          <w:tab w:val="left" w:pos="567"/>
        </w:tabs>
        <w:spacing w:after="0"/>
        <w:ind w:left="851" w:right="977"/>
      </w:pPr>
      <w:r>
        <w:t xml:space="preserve">4.1. </w:t>
      </w:r>
      <w:proofErr w:type="spellStart"/>
      <w:r>
        <w:t>Dozimetreler</w:t>
      </w:r>
      <w:proofErr w:type="spellEnd"/>
      <w:r>
        <w:t xml:space="preserve">, kullanıcının adı ve soyadı ile </w:t>
      </w:r>
      <w:proofErr w:type="spellStart"/>
      <w:r>
        <w:t>dozimetre</w:t>
      </w:r>
      <w:proofErr w:type="spellEnd"/>
      <w:r>
        <w:t xml:space="preserve"> numaralarının belirtildiği “</w:t>
      </w:r>
      <w:proofErr w:type="gramStart"/>
      <w:r w:rsidR="00352D65" w:rsidRPr="00352D65">
        <w:t>İK.FR</w:t>
      </w:r>
      <w:proofErr w:type="gramEnd"/>
      <w:r w:rsidR="00352D65" w:rsidRPr="00352D65">
        <w:t>.16 Zimmet Formu</w:t>
      </w:r>
      <w:r w:rsidR="00352D65">
        <w:t xml:space="preserve">” </w:t>
      </w:r>
      <w:r>
        <w:t>belirtilen numaralandırmaya göre kullanacaklardır.</w:t>
      </w:r>
      <w:r w:rsidR="007450F4">
        <w:t xml:space="preserve"> İK.FR.16 Zimmet Formları işyeri ve radyoloji uzman hekimine imzalatılır.</w:t>
      </w:r>
      <w:bookmarkStart w:id="0" w:name="_GoBack"/>
      <w:bookmarkEnd w:id="0"/>
    </w:p>
    <w:p w:rsidR="00F84DAB" w:rsidRDefault="00F84DAB" w:rsidP="00F84DAB">
      <w:pPr>
        <w:tabs>
          <w:tab w:val="left" w:pos="567"/>
        </w:tabs>
        <w:spacing w:after="0"/>
        <w:ind w:left="851" w:right="977"/>
      </w:pPr>
      <w:r>
        <w:t xml:space="preserve">4.2. Yeni periyoda ait </w:t>
      </w:r>
      <w:proofErr w:type="spellStart"/>
      <w:r>
        <w:t>dozimetre</w:t>
      </w:r>
      <w:proofErr w:type="spellEnd"/>
      <w:r>
        <w:t xml:space="preserve"> kullanıcıya teslim edildiğinde, bir önceki </w:t>
      </w:r>
      <w:proofErr w:type="gramStart"/>
      <w:r>
        <w:t>periyotta</w:t>
      </w:r>
      <w:proofErr w:type="gramEnd"/>
      <w:r>
        <w:t xml:space="preserve"> kullanılan </w:t>
      </w:r>
      <w:proofErr w:type="spellStart"/>
      <w:r>
        <w:t>dozimetre</w:t>
      </w:r>
      <w:proofErr w:type="spellEnd"/>
      <w:r>
        <w:t xml:space="preserve"> teslim alınmalı ve 1 hafta içerisinde </w:t>
      </w:r>
      <w:proofErr w:type="spellStart"/>
      <w:r>
        <w:t>Dozimetre</w:t>
      </w:r>
      <w:proofErr w:type="spellEnd"/>
      <w:r>
        <w:t xml:space="preserve"> servisine gönderilmelidir.</w:t>
      </w:r>
    </w:p>
    <w:p w:rsidR="00F84DAB" w:rsidRDefault="00F84DAB" w:rsidP="00F84DAB">
      <w:pPr>
        <w:tabs>
          <w:tab w:val="left" w:pos="567"/>
        </w:tabs>
        <w:spacing w:after="0"/>
        <w:ind w:left="851" w:right="977"/>
      </w:pPr>
      <w:r>
        <w:t xml:space="preserve">4.3. Herhangi bir nedenle kullanıcı değişikliği söz konusu ise bu durum </w:t>
      </w:r>
      <w:proofErr w:type="spellStart"/>
      <w:r>
        <w:t>Dozimetre</w:t>
      </w:r>
      <w:proofErr w:type="spellEnd"/>
      <w:r>
        <w:t xml:space="preserve"> Servisine hemen bildirilmeli, </w:t>
      </w:r>
      <w:proofErr w:type="spellStart"/>
      <w:r>
        <w:t>dozimetre</w:t>
      </w:r>
      <w:proofErr w:type="spellEnd"/>
      <w:r>
        <w:t xml:space="preserve"> </w:t>
      </w:r>
      <w:r w:rsidR="00352D65">
        <w:t xml:space="preserve">hizmeti durdurulacak kişi için üst yazı ile bildirecek, yeni kullanıcı için TEAK sistemi üzerinde </w:t>
      </w:r>
      <w:proofErr w:type="spellStart"/>
      <w:r w:rsidR="00352D65">
        <w:t>dozimetre</w:t>
      </w:r>
      <w:proofErr w:type="spellEnd"/>
      <w:r w:rsidR="00352D65">
        <w:t xml:space="preserve"> istemi yapılarak </w:t>
      </w:r>
      <w:r>
        <w:t xml:space="preserve">ivedilikle </w:t>
      </w:r>
      <w:proofErr w:type="spellStart"/>
      <w:r>
        <w:t>Dozimetre</w:t>
      </w:r>
      <w:proofErr w:type="spellEnd"/>
      <w:r>
        <w:t xml:space="preserve"> servisine gönderilmelidir.</w:t>
      </w:r>
    </w:p>
    <w:p w:rsidR="00F84DAB" w:rsidRDefault="00F84DAB" w:rsidP="00F84DAB">
      <w:pPr>
        <w:tabs>
          <w:tab w:val="left" w:pos="567"/>
        </w:tabs>
        <w:spacing w:after="0"/>
        <w:ind w:left="851" w:right="977"/>
      </w:pPr>
      <w:r>
        <w:t xml:space="preserve">4.4. Kullanıcı değişikliği durumunda, </w:t>
      </w:r>
      <w:proofErr w:type="spellStart"/>
      <w:r>
        <w:t>dozimetre</w:t>
      </w:r>
      <w:proofErr w:type="spellEnd"/>
      <w:r>
        <w:t xml:space="preserve"> yeni bir </w:t>
      </w:r>
      <w:proofErr w:type="spellStart"/>
      <w:r>
        <w:t>dozimetre</w:t>
      </w:r>
      <w:proofErr w:type="spellEnd"/>
      <w:r>
        <w:t xml:space="preserve"> kullanıcısına teslim edilirken, bu </w:t>
      </w:r>
      <w:proofErr w:type="spellStart"/>
      <w:r>
        <w:t>dozimetrenin</w:t>
      </w:r>
      <w:proofErr w:type="spellEnd"/>
      <w:r>
        <w:t xml:space="preserve"> bir önceki kullanıcı tarafından radyasyon alanında hiç kullanılmamış olması son derece önemlidir. Radyasyon alanı içinde kullanılmış bir </w:t>
      </w:r>
      <w:proofErr w:type="spellStart"/>
      <w:r>
        <w:t>dozimetre</w:t>
      </w:r>
      <w:proofErr w:type="spellEnd"/>
      <w:r>
        <w:t xml:space="preserve">, kullanma süresi dikkate alınmaksızın değerlendirilmek üzere </w:t>
      </w:r>
      <w:proofErr w:type="spellStart"/>
      <w:r>
        <w:t>Dozimetre</w:t>
      </w:r>
      <w:proofErr w:type="spellEnd"/>
      <w:r>
        <w:t xml:space="preserve"> Servis </w:t>
      </w:r>
      <w:proofErr w:type="spellStart"/>
      <w:r>
        <w:t>Laboratuarına</w:t>
      </w:r>
      <w:proofErr w:type="spellEnd"/>
      <w:r>
        <w:t xml:space="preserve"> iade edilmeli, yeni kullanıcı için mutlaka yeni bir </w:t>
      </w:r>
      <w:proofErr w:type="spellStart"/>
      <w:r>
        <w:t>dozimetre</w:t>
      </w:r>
      <w:proofErr w:type="spellEnd"/>
      <w:r>
        <w:t xml:space="preserve"> temin edilmelidir.</w:t>
      </w:r>
    </w:p>
    <w:p w:rsidR="00F84DAB" w:rsidRDefault="00F84DAB" w:rsidP="00F84DAB">
      <w:pPr>
        <w:tabs>
          <w:tab w:val="left" w:pos="567"/>
        </w:tabs>
        <w:spacing w:after="0"/>
        <w:ind w:left="851" w:right="977"/>
      </w:pPr>
      <w:r>
        <w:t xml:space="preserve">4.5. </w:t>
      </w:r>
      <w:proofErr w:type="spellStart"/>
      <w:r>
        <w:t>Dozimetreler</w:t>
      </w:r>
      <w:proofErr w:type="spellEnd"/>
      <w:r>
        <w:t>, radyasyon alanı dışında muhafaza edilmeli, ısı, nem ve basınca maruz bırakılmamalıdır.</w:t>
      </w:r>
    </w:p>
    <w:p w:rsidR="00F84DAB" w:rsidRDefault="00F84DAB" w:rsidP="00F84DAB">
      <w:pPr>
        <w:tabs>
          <w:tab w:val="left" w:pos="567"/>
        </w:tabs>
        <w:spacing w:after="0"/>
        <w:ind w:left="851" w:right="977"/>
      </w:pPr>
      <w:r>
        <w:t xml:space="preserve">4.6. </w:t>
      </w:r>
      <w:proofErr w:type="spellStart"/>
      <w:r>
        <w:t>Dozimetre</w:t>
      </w:r>
      <w:proofErr w:type="spellEnd"/>
      <w:r>
        <w:t xml:space="preserve"> çalışma başlangıcında muhafaza edildiği yerden alınarak kullanılmaya başlanmalı ve iş bitiminde tekrar aynı yere bırakılmalıdır. </w:t>
      </w:r>
      <w:proofErr w:type="spellStart"/>
      <w:r>
        <w:t>Dozimetrelerin</w:t>
      </w:r>
      <w:proofErr w:type="spellEnd"/>
      <w:r>
        <w:t xml:space="preserve"> muhafaza edildiği yerin, radyasyon alanı içinde olması, radyasyon alanı içinde bırakılması veya unutulması durumunda, tespit edilen dozun kullanıcının maruz kaldığı doz olmadığı unutulmamalıdır. Çalışma sırasında olağan dışı bir durum söz konusu ise veya yüksek doza maruz kalındığı düşünülüyorsa, bu durum radyasyondan korunma sorumlusuna veya yetkili kişilere bildirilerek, </w:t>
      </w:r>
      <w:proofErr w:type="spellStart"/>
      <w:r>
        <w:t>dozimetrenin</w:t>
      </w:r>
      <w:proofErr w:type="spellEnd"/>
      <w:r>
        <w:t xml:space="preserve"> acil olarak değerlendirmesi talep edilmelidir. </w:t>
      </w:r>
      <w:proofErr w:type="spellStart"/>
      <w:r>
        <w:t>Dozimetrenin</w:t>
      </w:r>
      <w:proofErr w:type="spellEnd"/>
      <w:r>
        <w:t xml:space="preserve"> değerlendirilmesi,  laboratuvarımıza ulaşmasını takiben en kısa sürede yapılarak sonucu kullanıcıya ve kuruluşa bildirilir.</w:t>
      </w:r>
    </w:p>
    <w:p w:rsidR="00F84DAB" w:rsidRDefault="00F84DAB" w:rsidP="00F84DAB">
      <w:pPr>
        <w:tabs>
          <w:tab w:val="left" w:pos="567"/>
        </w:tabs>
        <w:spacing w:after="0"/>
        <w:ind w:left="851" w:right="977"/>
      </w:pPr>
      <w:r>
        <w:t xml:space="preserve">4.7. </w:t>
      </w:r>
      <w:proofErr w:type="spellStart"/>
      <w:r>
        <w:t>Dozimetreler</w:t>
      </w:r>
      <w:proofErr w:type="spellEnd"/>
      <w:r>
        <w:t xml:space="preserve"> çalışma önlüğünün üst cebine, yakaya veya kemere takılmalıdır. Kullanım sırasında </w:t>
      </w:r>
      <w:proofErr w:type="spellStart"/>
      <w:r>
        <w:t>dozimetrenin</w:t>
      </w:r>
      <w:proofErr w:type="spellEnd"/>
      <w:r>
        <w:t xml:space="preserve"> vücuda temas eden yüzü arka yüz olmalı ve </w:t>
      </w:r>
      <w:proofErr w:type="spellStart"/>
      <w:r>
        <w:t>dozimetrenin</w:t>
      </w:r>
      <w:proofErr w:type="spellEnd"/>
      <w:r>
        <w:t xml:space="preserve"> önüne herhangi bir cisim (kalem, isimlik vb.) gelmemelidir. </w:t>
      </w:r>
      <w:proofErr w:type="spellStart"/>
      <w:r>
        <w:t>TLD’lerin</w:t>
      </w:r>
      <w:proofErr w:type="spellEnd"/>
      <w:r>
        <w:t xml:space="preserve"> değişimi taşıyıcıları ile birlikte yapıldığından, taşıyıcılar kesinlikle açılmamalıdır.</w:t>
      </w:r>
    </w:p>
    <w:p w:rsidR="00F84DAB" w:rsidRDefault="00F84DAB" w:rsidP="00F84DAB">
      <w:pPr>
        <w:tabs>
          <w:tab w:val="left" w:pos="567"/>
        </w:tabs>
        <w:spacing w:after="0"/>
        <w:ind w:left="851" w:right="977"/>
      </w:pPr>
      <w:r>
        <w:t xml:space="preserve">4.8. Çalışma sırasında kurşun önlük giyiliyorsa, tüm vücut dozunun ölçülebilmesi için </w:t>
      </w:r>
      <w:proofErr w:type="spellStart"/>
      <w:r>
        <w:t>dozimetre</w:t>
      </w:r>
      <w:proofErr w:type="spellEnd"/>
      <w:r>
        <w:t xml:space="preserve"> kurşun önlüğün altına takılmalıdır. </w:t>
      </w:r>
      <w:proofErr w:type="spellStart"/>
      <w:r>
        <w:t>Dozimetrenin</w:t>
      </w:r>
      <w:proofErr w:type="spellEnd"/>
      <w:r>
        <w:t xml:space="preserve"> kurşun önlük üzerinde taşınması durumunda ise kurşun önlük dışında kalan vücut kısımlarının (</w:t>
      </w:r>
      <w:proofErr w:type="spellStart"/>
      <w:r>
        <w:t>troid</w:t>
      </w:r>
      <w:proofErr w:type="spellEnd"/>
      <w:r>
        <w:t xml:space="preserve">, göz lensi, cilt) aldığı dozlar ölçülür. Bu durumdaki personel kurşun önlük altında ve üstünde olmak üzere iki </w:t>
      </w:r>
      <w:proofErr w:type="spellStart"/>
      <w:r>
        <w:t>dozimetre</w:t>
      </w:r>
      <w:proofErr w:type="spellEnd"/>
      <w:r>
        <w:t xml:space="preserve"> taşımalıdır.</w:t>
      </w:r>
    </w:p>
    <w:p w:rsidR="00FE6572" w:rsidRDefault="00F84DAB" w:rsidP="00F84DAB">
      <w:pPr>
        <w:tabs>
          <w:tab w:val="left" w:pos="567"/>
        </w:tabs>
        <w:spacing w:after="0"/>
        <w:ind w:left="851"/>
      </w:pPr>
      <w:r>
        <w:t xml:space="preserve">4.9. Radyasyon ve </w:t>
      </w:r>
      <w:proofErr w:type="spellStart"/>
      <w:r>
        <w:t>dozimetri</w:t>
      </w:r>
      <w:proofErr w:type="spellEnd"/>
      <w:r>
        <w:t xml:space="preserve"> konularında her türlü soru, problem ve önerileriniz için iletişim adreslerinden Laboratuvarımıza ulaşılabilir.</w:t>
      </w:r>
    </w:p>
    <w:p w:rsidR="00F84DAB" w:rsidRDefault="00F84DAB" w:rsidP="00F84DAB">
      <w:pPr>
        <w:tabs>
          <w:tab w:val="left" w:pos="567"/>
        </w:tabs>
        <w:spacing w:after="0"/>
        <w:ind w:left="851"/>
      </w:pPr>
    </w:p>
    <w:p w:rsidR="00F84DAB" w:rsidRDefault="00F84DAB" w:rsidP="00F84DAB">
      <w:pPr>
        <w:tabs>
          <w:tab w:val="left" w:pos="567"/>
        </w:tabs>
        <w:spacing w:after="0"/>
        <w:ind w:left="851"/>
      </w:pPr>
    </w:p>
    <w:p w:rsidR="00F84DAB" w:rsidRDefault="00F84DAB" w:rsidP="00F84DAB">
      <w:pPr>
        <w:tabs>
          <w:tab w:val="left" w:pos="567"/>
        </w:tabs>
        <w:spacing w:after="0"/>
        <w:ind w:left="851"/>
      </w:pPr>
    </w:p>
    <w:tbl>
      <w:tblPr>
        <w:tblStyle w:val="TabloKlavuzu"/>
        <w:tblW w:w="0" w:type="auto"/>
        <w:jc w:val="center"/>
        <w:tblLook w:val="04A0" w:firstRow="1" w:lastRow="0" w:firstColumn="1" w:lastColumn="0" w:noHBand="0" w:noVBand="1"/>
      </w:tblPr>
      <w:tblGrid>
        <w:gridCol w:w="2376"/>
        <w:gridCol w:w="4678"/>
        <w:gridCol w:w="1843"/>
        <w:gridCol w:w="1449"/>
      </w:tblGrid>
      <w:tr w:rsidR="00F84DAB" w:rsidTr="007B14A8">
        <w:trPr>
          <w:jc w:val="center"/>
        </w:trPr>
        <w:tc>
          <w:tcPr>
            <w:tcW w:w="2376" w:type="dxa"/>
            <w:vMerge w:val="restart"/>
          </w:tcPr>
          <w:p w:rsidR="00F84DAB" w:rsidRDefault="00F84DAB" w:rsidP="007B14A8">
            <w:r>
              <w:rPr>
                <w:noProof/>
                <w:lang w:eastAsia="tr-TR"/>
              </w:rPr>
              <w:drawing>
                <wp:inline distT="0" distB="0" distL="0" distR="0" wp14:anchorId="4763E6B0" wp14:editId="5E95D5C9">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F84DAB" w:rsidRDefault="00F84DAB" w:rsidP="007B14A8">
            <w:pPr>
              <w:jc w:val="center"/>
            </w:pPr>
          </w:p>
          <w:p w:rsidR="00F84DAB" w:rsidRDefault="00F84DAB" w:rsidP="007B14A8">
            <w:pPr>
              <w:jc w:val="center"/>
            </w:pPr>
          </w:p>
          <w:p w:rsidR="00F84DAB" w:rsidRPr="00F84DAB" w:rsidRDefault="00F84DAB" w:rsidP="007B14A8">
            <w:pPr>
              <w:jc w:val="center"/>
              <w:rPr>
                <w:b/>
                <w:sz w:val="24"/>
                <w:szCs w:val="24"/>
              </w:rPr>
            </w:pPr>
            <w:r w:rsidRPr="00F84DAB">
              <w:t xml:space="preserve">   </w:t>
            </w:r>
            <w:r w:rsidRPr="00F84DAB">
              <w:rPr>
                <w:b/>
              </w:rPr>
              <w:t xml:space="preserve">DOZİMETRE KULLANMA TALİMATI </w:t>
            </w:r>
          </w:p>
        </w:tc>
        <w:tc>
          <w:tcPr>
            <w:tcW w:w="1843" w:type="dxa"/>
          </w:tcPr>
          <w:p w:rsidR="00F84DAB" w:rsidRPr="005C5B72" w:rsidRDefault="00F84DAB" w:rsidP="007B14A8">
            <w:pPr>
              <w:rPr>
                <w:sz w:val="20"/>
                <w:szCs w:val="20"/>
              </w:rPr>
            </w:pPr>
            <w:r w:rsidRPr="005C5B72">
              <w:rPr>
                <w:sz w:val="20"/>
                <w:szCs w:val="20"/>
              </w:rPr>
              <w:t>DÖKÜMAN KODU</w:t>
            </w:r>
          </w:p>
        </w:tc>
        <w:tc>
          <w:tcPr>
            <w:tcW w:w="1449" w:type="dxa"/>
          </w:tcPr>
          <w:p w:rsidR="00F84DAB" w:rsidRPr="005C5B72" w:rsidRDefault="00F84DAB" w:rsidP="007B14A8">
            <w:pPr>
              <w:jc w:val="center"/>
              <w:rPr>
                <w:sz w:val="20"/>
                <w:szCs w:val="20"/>
              </w:rPr>
            </w:pPr>
            <w:proofErr w:type="gramStart"/>
            <w:r w:rsidRPr="00F84DAB">
              <w:rPr>
                <w:sz w:val="20"/>
                <w:szCs w:val="20"/>
              </w:rPr>
              <w:t>RG.TL</w:t>
            </w:r>
            <w:proofErr w:type="gramEnd"/>
            <w:r w:rsidRPr="00F84DAB">
              <w:rPr>
                <w:sz w:val="20"/>
                <w:szCs w:val="20"/>
              </w:rPr>
              <w:t>.01</w:t>
            </w:r>
          </w:p>
        </w:tc>
      </w:tr>
      <w:tr w:rsidR="00F84DAB" w:rsidTr="007B14A8">
        <w:trPr>
          <w:jc w:val="center"/>
        </w:trPr>
        <w:tc>
          <w:tcPr>
            <w:tcW w:w="2376" w:type="dxa"/>
            <w:vMerge/>
          </w:tcPr>
          <w:p w:rsidR="00F84DAB" w:rsidRDefault="00F84DAB" w:rsidP="007B14A8"/>
        </w:tc>
        <w:tc>
          <w:tcPr>
            <w:tcW w:w="4678" w:type="dxa"/>
            <w:vMerge/>
          </w:tcPr>
          <w:p w:rsidR="00F84DAB" w:rsidRDefault="00F84DAB" w:rsidP="007B14A8"/>
        </w:tc>
        <w:tc>
          <w:tcPr>
            <w:tcW w:w="1843" w:type="dxa"/>
          </w:tcPr>
          <w:p w:rsidR="00F84DAB" w:rsidRPr="005C5B72" w:rsidRDefault="00F84DAB" w:rsidP="007B14A8">
            <w:pPr>
              <w:rPr>
                <w:sz w:val="20"/>
                <w:szCs w:val="20"/>
              </w:rPr>
            </w:pPr>
            <w:r w:rsidRPr="005C5B72">
              <w:rPr>
                <w:sz w:val="20"/>
                <w:szCs w:val="20"/>
              </w:rPr>
              <w:t>YAYIN TARİHİ</w:t>
            </w:r>
          </w:p>
        </w:tc>
        <w:tc>
          <w:tcPr>
            <w:tcW w:w="1449" w:type="dxa"/>
          </w:tcPr>
          <w:p w:rsidR="00F84DAB" w:rsidRPr="005C5B72" w:rsidRDefault="00F84DAB" w:rsidP="007B14A8">
            <w:pPr>
              <w:jc w:val="center"/>
              <w:rPr>
                <w:sz w:val="20"/>
                <w:szCs w:val="20"/>
              </w:rPr>
            </w:pPr>
            <w:r w:rsidRPr="00F84DAB">
              <w:rPr>
                <w:sz w:val="20"/>
                <w:szCs w:val="20"/>
              </w:rPr>
              <w:t>16.02.2016</w:t>
            </w:r>
          </w:p>
        </w:tc>
      </w:tr>
      <w:tr w:rsidR="00F84DAB" w:rsidTr="007B14A8">
        <w:trPr>
          <w:jc w:val="center"/>
        </w:trPr>
        <w:tc>
          <w:tcPr>
            <w:tcW w:w="2376" w:type="dxa"/>
            <w:vMerge/>
          </w:tcPr>
          <w:p w:rsidR="00F84DAB" w:rsidRDefault="00F84DAB" w:rsidP="007B14A8"/>
        </w:tc>
        <w:tc>
          <w:tcPr>
            <w:tcW w:w="4678" w:type="dxa"/>
            <w:vMerge/>
          </w:tcPr>
          <w:p w:rsidR="00F84DAB" w:rsidRDefault="00F84DAB" w:rsidP="007B14A8"/>
        </w:tc>
        <w:tc>
          <w:tcPr>
            <w:tcW w:w="1843" w:type="dxa"/>
          </w:tcPr>
          <w:p w:rsidR="00F84DAB" w:rsidRPr="005C5B72" w:rsidRDefault="00F84DAB" w:rsidP="007B14A8">
            <w:pPr>
              <w:rPr>
                <w:sz w:val="20"/>
                <w:szCs w:val="20"/>
              </w:rPr>
            </w:pPr>
            <w:r w:rsidRPr="005C5B72">
              <w:rPr>
                <w:sz w:val="20"/>
                <w:szCs w:val="20"/>
              </w:rPr>
              <w:t>REVİZYON TARİHİ</w:t>
            </w:r>
          </w:p>
        </w:tc>
        <w:tc>
          <w:tcPr>
            <w:tcW w:w="1449" w:type="dxa"/>
          </w:tcPr>
          <w:p w:rsidR="00F84DAB" w:rsidRPr="005C5B72" w:rsidRDefault="00012B5B" w:rsidP="007B14A8">
            <w:pPr>
              <w:jc w:val="center"/>
              <w:rPr>
                <w:sz w:val="20"/>
                <w:szCs w:val="20"/>
              </w:rPr>
            </w:pPr>
            <w:r w:rsidRPr="00012B5B">
              <w:rPr>
                <w:sz w:val="20"/>
                <w:szCs w:val="20"/>
              </w:rPr>
              <w:t>09.05.2017</w:t>
            </w:r>
          </w:p>
        </w:tc>
      </w:tr>
      <w:tr w:rsidR="00F84DAB" w:rsidTr="007B14A8">
        <w:trPr>
          <w:jc w:val="center"/>
        </w:trPr>
        <w:tc>
          <w:tcPr>
            <w:tcW w:w="2376" w:type="dxa"/>
            <w:vMerge/>
          </w:tcPr>
          <w:p w:rsidR="00F84DAB" w:rsidRDefault="00F84DAB" w:rsidP="007B14A8"/>
        </w:tc>
        <w:tc>
          <w:tcPr>
            <w:tcW w:w="4678" w:type="dxa"/>
            <w:vMerge/>
          </w:tcPr>
          <w:p w:rsidR="00F84DAB" w:rsidRDefault="00F84DAB" w:rsidP="007B14A8"/>
        </w:tc>
        <w:tc>
          <w:tcPr>
            <w:tcW w:w="1843" w:type="dxa"/>
          </w:tcPr>
          <w:p w:rsidR="00F84DAB" w:rsidRPr="005C5B72" w:rsidRDefault="00F84DAB" w:rsidP="007B14A8">
            <w:pPr>
              <w:rPr>
                <w:sz w:val="20"/>
                <w:szCs w:val="20"/>
              </w:rPr>
            </w:pPr>
            <w:r w:rsidRPr="005C5B72">
              <w:rPr>
                <w:sz w:val="20"/>
                <w:szCs w:val="20"/>
              </w:rPr>
              <w:t>REVİZYON NO</w:t>
            </w:r>
          </w:p>
        </w:tc>
        <w:tc>
          <w:tcPr>
            <w:tcW w:w="1449" w:type="dxa"/>
          </w:tcPr>
          <w:p w:rsidR="00F84DAB" w:rsidRPr="005C5B72" w:rsidRDefault="00012B5B" w:rsidP="007B14A8">
            <w:pPr>
              <w:jc w:val="center"/>
              <w:rPr>
                <w:sz w:val="20"/>
                <w:szCs w:val="20"/>
              </w:rPr>
            </w:pPr>
            <w:r>
              <w:rPr>
                <w:sz w:val="20"/>
                <w:szCs w:val="20"/>
              </w:rPr>
              <w:t>01</w:t>
            </w:r>
          </w:p>
        </w:tc>
      </w:tr>
      <w:tr w:rsidR="00F84DAB" w:rsidTr="007B14A8">
        <w:trPr>
          <w:jc w:val="center"/>
        </w:trPr>
        <w:tc>
          <w:tcPr>
            <w:tcW w:w="2376" w:type="dxa"/>
            <w:vMerge/>
          </w:tcPr>
          <w:p w:rsidR="00F84DAB" w:rsidRDefault="00F84DAB" w:rsidP="007B14A8"/>
        </w:tc>
        <w:tc>
          <w:tcPr>
            <w:tcW w:w="4678" w:type="dxa"/>
            <w:vMerge/>
          </w:tcPr>
          <w:p w:rsidR="00F84DAB" w:rsidRDefault="00F84DAB" w:rsidP="007B14A8"/>
        </w:tc>
        <w:tc>
          <w:tcPr>
            <w:tcW w:w="1843" w:type="dxa"/>
          </w:tcPr>
          <w:p w:rsidR="00F84DAB" w:rsidRPr="005C5B72" w:rsidRDefault="00F84DAB" w:rsidP="007B14A8">
            <w:pPr>
              <w:rPr>
                <w:sz w:val="20"/>
                <w:szCs w:val="20"/>
              </w:rPr>
            </w:pPr>
            <w:r w:rsidRPr="005C5B72">
              <w:rPr>
                <w:sz w:val="20"/>
                <w:szCs w:val="20"/>
              </w:rPr>
              <w:t>SAYFA</w:t>
            </w:r>
          </w:p>
        </w:tc>
        <w:tc>
          <w:tcPr>
            <w:tcW w:w="1449" w:type="dxa"/>
          </w:tcPr>
          <w:p w:rsidR="00F84DAB" w:rsidRPr="005C5B72" w:rsidRDefault="00012B5B" w:rsidP="007B14A8">
            <w:pPr>
              <w:jc w:val="center"/>
              <w:rPr>
                <w:sz w:val="20"/>
                <w:szCs w:val="20"/>
              </w:rPr>
            </w:pPr>
            <w:r>
              <w:rPr>
                <w:sz w:val="20"/>
                <w:szCs w:val="20"/>
              </w:rPr>
              <w:t>2/2</w:t>
            </w:r>
          </w:p>
        </w:tc>
      </w:tr>
    </w:tbl>
    <w:p w:rsidR="00F84DAB" w:rsidRDefault="00F84DAB" w:rsidP="00F84DAB">
      <w:pPr>
        <w:tabs>
          <w:tab w:val="left" w:pos="567"/>
        </w:tabs>
        <w:spacing w:after="0"/>
        <w:ind w:left="851"/>
      </w:pPr>
    </w:p>
    <w:p w:rsidR="00F84DAB" w:rsidRDefault="00F84DAB" w:rsidP="00F84DAB">
      <w:pPr>
        <w:tabs>
          <w:tab w:val="left" w:pos="567"/>
        </w:tabs>
        <w:spacing w:after="0"/>
        <w:ind w:left="851"/>
        <w:rPr>
          <w:b/>
        </w:rPr>
      </w:pPr>
    </w:p>
    <w:p w:rsidR="00F84DAB" w:rsidRPr="00F84DAB" w:rsidRDefault="00F84DAB" w:rsidP="00F84DAB">
      <w:pPr>
        <w:tabs>
          <w:tab w:val="left" w:pos="567"/>
        </w:tabs>
        <w:spacing w:after="0"/>
        <w:ind w:left="851"/>
        <w:rPr>
          <w:b/>
        </w:rPr>
      </w:pPr>
      <w:proofErr w:type="gramStart"/>
      <w:r w:rsidRPr="00F84DAB">
        <w:rPr>
          <w:b/>
        </w:rPr>
        <w:t>NOT :</w:t>
      </w:r>
      <w:proofErr w:type="gramEnd"/>
    </w:p>
    <w:p w:rsidR="00F84DAB" w:rsidRPr="00F84DAB" w:rsidRDefault="00F84DAB" w:rsidP="00F84DAB">
      <w:pPr>
        <w:tabs>
          <w:tab w:val="left" w:pos="567"/>
        </w:tabs>
        <w:spacing w:after="0"/>
        <w:ind w:left="851"/>
        <w:rPr>
          <w:b/>
        </w:rPr>
      </w:pPr>
      <w:r w:rsidRPr="00F84DAB">
        <w:rPr>
          <w:b/>
        </w:rPr>
        <w:t>ALARA PRENSİBİ</w:t>
      </w:r>
    </w:p>
    <w:p w:rsidR="00F84DAB" w:rsidRDefault="00F84DAB" w:rsidP="00F84DAB">
      <w:pPr>
        <w:tabs>
          <w:tab w:val="left" w:pos="567"/>
        </w:tabs>
        <w:spacing w:after="0"/>
        <w:ind w:left="851"/>
      </w:pPr>
      <w:r>
        <w:t xml:space="preserve"> </w:t>
      </w:r>
    </w:p>
    <w:p w:rsidR="00F84DAB" w:rsidRDefault="00F84DAB" w:rsidP="00F84DAB">
      <w:pPr>
        <w:tabs>
          <w:tab w:val="left" w:pos="567"/>
        </w:tabs>
        <w:spacing w:after="0"/>
        <w:ind w:left="851" w:right="694"/>
      </w:pPr>
      <w:r>
        <w:t xml:space="preserve">Tüm dünyada radyasyon doz belirlemede hatırı sayılır bir prensip vardır. Bu prensibe göre yapılacak bütün radyasyon ışınlamalarında maruz kalınan radyasyonun mümkün olan en alt düzeyde tutulması sağlanmalıdır. Bu ilke "ALARA" prensibi olarak bilinmektedir. </w:t>
      </w:r>
    </w:p>
    <w:p w:rsidR="00F84DAB" w:rsidRDefault="00F84DAB" w:rsidP="00F84DAB">
      <w:pPr>
        <w:tabs>
          <w:tab w:val="left" w:pos="567"/>
        </w:tabs>
        <w:spacing w:after="0"/>
        <w:ind w:left="851" w:right="694"/>
      </w:pPr>
    </w:p>
    <w:p w:rsidR="00F84DAB" w:rsidRDefault="00F84DAB" w:rsidP="00F84DAB">
      <w:pPr>
        <w:tabs>
          <w:tab w:val="left" w:pos="567"/>
        </w:tabs>
        <w:spacing w:after="0"/>
        <w:ind w:left="851" w:right="694"/>
      </w:pPr>
      <w:r>
        <w:t xml:space="preserve">Türkiye de ise </w:t>
      </w:r>
      <w:proofErr w:type="spellStart"/>
      <w:r>
        <w:t>dozmetreler</w:t>
      </w:r>
      <w:proofErr w:type="spellEnd"/>
      <w:r>
        <w:t xml:space="preserve"> ve dozlar TAEK      ( </w:t>
      </w:r>
      <w:proofErr w:type="spellStart"/>
      <w:r>
        <w:t>türkiye</w:t>
      </w:r>
      <w:proofErr w:type="spellEnd"/>
      <w:r>
        <w:t xml:space="preserve"> atom enerjisi kurumu) kontrolündedir.</w:t>
      </w:r>
    </w:p>
    <w:p w:rsidR="00F84DAB" w:rsidRDefault="00F84DAB" w:rsidP="00F84DAB">
      <w:pPr>
        <w:tabs>
          <w:tab w:val="left" w:pos="567"/>
        </w:tabs>
        <w:spacing w:after="0"/>
        <w:ind w:left="851" w:right="694"/>
      </w:pPr>
      <w:r>
        <w:t xml:space="preserve">Doz </w:t>
      </w:r>
      <w:proofErr w:type="gramStart"/>
      <w:r>
        <w:t>Miktarları :</w:t>
      </w:r>
      <w:proofErr w:type="gramEnd"/>
    </w:p>
    <w:p w:rsidR="00F84DAB" w:rsidRDefault="00F84DAB" w:rsidP="00F84DAB">
      <w:pPr>
        <w:tabs>
          <w:tab w:val="left" w:pos="567"/>
        </w:tabs>
        <w:spacing w:after="0"/>
        <w:ind w:left="851" w:right="694"/>
      </w:pPr>
      <w:r>
        <w:t xml:space="preserve">Alara prensibine </w:t>
      </w:r>
      <w:proofErr w:type="gramStart"/>
      <w:r>
        <w:t>göre ,  görevi</w:t>
      </w:r>
      <w:proofErr w:type="gramEnd"/>
      <w:r>
        <w:t xml:space="preserve"> gereği radyasyonla uğraşan insanların yıllık alabileceği maksimum doz miktarı 10 </w:t>
      </w:r>
      <w:proofErr w:type="spellStart"/>
      <w:r>
        <w:t>mSvdir</w:t>
      </w:r>
      <w:proofErr w:type="spellEnd"/>
      <w:r>
        <w:t xml:space="preserve">. TAEK’e göre ise 50 </w:t>
      </w:r>
      <w:proofErr w:type="spellStart"/>
      <w:r>
        <w:t>mSvdir</w:t>
      </w:r>
      <w:proofErr w:type="spellEnd"/>
      <w:r>
        <w:t xml:space="preserve">. Bu </w:t>
      </w:r>
      <w:proofErr w:type="gramStart"/>
      <w:r>
        <w:t>miktar  TAEK’e</w:t>
      </w:r>
      <w:proofErr w:type="gramEnd"/>
      <w:r>
        <w:t xml:space="preserve"> göre aylık 5 </w:t>
      </w:r>
      <w:proofErr w:type="spellStart"/>
      <w:r>
        <w:t>mSv</w:t>
      </w:r>
      <w:proofErr w:type="spellEnd"/>
      <w:r>
        <w:t xml:space="preserve"> olarak belirlenmiştir.</w:t>
      </w:r>
    </w:p>
    <w:p w:rsidR="00F84DAB" w:rsidRDefault="00F84DAB" w:rsidP="00F84DAB">
      <w:pPr>
        <w:tabs>
          <w:tab w:val="left" w:pos="567"/>
        </w:tabs>
        <w:spacing w:after="0"/>
        <w:ind w:left="851" w:right="694"/>
      </w:pPr>
    </w:p>
    <w:p w:rsidR="00F84DAB" w:rsidRDefault="00F84DAB" w:rsidP="00F84DAB">
      <w:pPr>
        <w:tabs>
          <w:tab w:val="left" w:pos="567"/>
        </w:tabs>
        <w:spacing w:after="0"/>
        <w:ind w:left="851" w:right="694"/>
        <w:rPr>
          <w:b/>
        </w:rPr>
      </w:pPr>
      <w:r w:rsidRPr="00F84DAB">
        <w:rPr>
          <w:b/>
        </w:rPr>
        <w:t>İLGİLİ DÖKÜMANLAR</w:t>
      </w:r>
    </w:p>
    <w:p w:rsidR="00012B5B" w:rsidRPr="00012B5B" w:rsidRDefault="00352D65" w:rsidP="00012B5B">
      <w:r>
        <w:t xml:space="preserve">                 </w:t>
      </w:r>
      <w:proofErr w:type="gramStart"/>
      <w:r w:rsidRPr="00352D65">
        <w:t>İK.FR</w:t>
      </w:r>
      <w:proofErr w:type="gramEnd"/>
      <w:r w:rsidRPr="00352D65">
        <w:t>.16 Zimmet Formu</w:t>
      </w:r>
    </w:p>
    <w:p w:rsidR="00012B5B" w:rsidRPr="00012B5B" w:rsidRDefault="00012B5B" w:rsidP="00012B5B"/>
    <w:p w:rsidR="00012B5B" w:rsidRPr="00012B5B" w:rsidRDefault="00012B5B" w:rsidP="00012B5B"/>
    <w:p w:rsidR="00012B5B" w:rsidRPr="00012B5B" w:rsidRDefault="00012B5B" w:rsidP="00012B5B"/>
    <w:p w:rsidR="00012B5B" w:rsidRPr="00012B5B" w:rsidRDefault="00012B5B" w:rsidP="00012B5B"/>
    <w:p w:rsidR="00012B5B" w:rsidRPr="00012B5B" w:rsidRDefault="00012B5B" w:rsidP="00012B5B"/>
    <w:p w:rsidR="00012B5B" w:rsidRPr="00012B5B" w:rsidRDefault="00012B5B" w:rsidP="00012B5B"/>
    <w:p w:rsidR="00012B5B" w:rsidRPr="00012B5B" w:rsidRDefault="00012B5B" w:rsidP="00012B5B"/>
    <w:p w:rsidR="00012B5B" w:rsidRDefault="00012B5B" w:rsidP="00012B5B"/>
    <w:p w:rsidR="00012B5B" w:rsidRDefault="00012B5B" w:rsidP="00012B5B"/>
    <w:p w:rsidR="00012B5B" w:rsidRDefault="00012B5B" w:rsidP="00012B5B"/>
    <w:p w:rsidR="00012B5B" w:rsidRDefault="00012B5B" w:rsidP="00012B5B"/>
    <w:p w:rsidR="00012B5B" w:rsidRDefault="00012B5B" w:rsidP="00012B5B"/>
    <w:tbl>
      <w:tblPr>
        <w:tblStyle w:val="TabloKlavuzu"/>
        <w:tblpPr w:leftFromText="141" w:rightFromText="141" w:vertAnchor="text" w:horzAnchor="margin" w:tblpX="534" w:tblpY="183"/>
        <w:tblW w:w="0" w:type="auto"/>
        <w:tblLook w:val="04A0" w:firstRow="1" w:lastRow="0" w:firstColumn="1" w:lastColumn="0" w:noHBand="0" w:noVBand="1"/>
      </w:tblPr>
      <w:tblGrid>
        <w:gridCol w:w="2914"/>
        <w:gridCol w:w="3449"/>
        <w:gridCol w:w="3449"/>
      </w:tblGrid>
      <w:tr w:rsidR="00012B5B" w:rsidTr="00012B5B">
        <w:tc>
          <w:tcPr>
            <w:tcW w:w="2914" w:type="dxa"/>
          </w:tcPr>
          <w:p w:rsidR="00012B5B" w:rsidRPr="00012B5B" w:rsidRDefault="00012B5B" w:rsidP="00012B5B">
            <w:pPr>
              <w:jc w:val="center"/>
              <w:rPr>
                <w:rFonts w:cs="Times New Roman"/>
                <w:sz w:val="20"/>
                <w:szCs w:val="20"/>
              </w:rPr>
            </w:pPr>
            <w:r w:rsidRPr="00012B5B">
              <w:rPr>
                <w:rFonts w:cs="Times New Roman"/>
                <w:sz w:val="20"/>
                <w:szCs w:val="20"/>
              </w:rPr>
              <w:t>HAZIRLAYAN</w:t>
            </w:r>
          </w:p>
        </w:tc>
        <w:tc>
          <w:tcPr>
            <w:tcW w:w="3449" w:type="dxa"/>
          </w:tcPr>
          <w:p w:rsidR="00012B5B" w:rsidRPr="00012B5B" w:rsidRDefault="00012B5B" w:rsidP="00012B5B">
            <w:pPr>
              <w:jc w:val="center"/>
              <w:rPr>
                <w:rFonts w:cs="Times New Roman"/>
                <w:sz w:val="20"/>
                <w:szCs w:val="20"/>
              </w:rPr>
            </w:pPr>
            <w:r w:rsidRPr="00012B5B">
              <w:rPr>
                <w:rFonts w:cs="Times New Roman"/>
                <w:sz w:val="20"/>
                <w:szCs w:val="20"/>
              </w:rPr>
              <w:t>KONTROL EDEN</w:t>
            </w:r>
          </w:p>
        </w:tc>
        <w:tc>
          <w:tcPr>
            <w:tcW w:w="3449" w:type="dxa"/>
          </w:tcPr>
          <w:p w:rsidR="00012B5B" w:rsidRPr="00012B5B" w:rsidRDefault="00012B5B" w:rsidP="00012B5B">
            <w:pPr>
              <w:jc w:val="center"/>
              <w:rPr>
                <w:rFonts w:cs="Times New Roman"/>
                <w:sz w:val="20"/>
                <w:szCs w:val="20"/>
              </w:rPr>
            </w:pPr>
            <w:r w:rsidRPr="00012B5B">
              <w:rPr>
                <w:rFonts w:cs="Times New Roman"/>
                <w:sz w:val="20"/>
                <w:szCs w:val="20"/>
              </w:rPr>
              <w:t>ONAYLAYAN</w:t>
            </w:r>
          </w:p>
        </w:tc>
      </w:tr>
      <w:tr w:rsidR="00012B5B" w:rsidTr="00012B5B">
        <w:tc>
          <w:tcPr>
            <w:tcW w:w="2914" w:type="dxa"/>
          </w:tcPr>
          <w:p w:rsidR="00012B5B" w:rsidRPr="00012B5B" w:rsidRDefault="00012B5B" w:rsidP="00012B5B">
            <w:pPr>
              <w:jc w:val="center"/>
              <w:rPr>
                <w:rFonts w:cs="Times New Roman"/>
                <w:sz w:val="20"/>
                <w:szCs w:val="20"/>
              </w:rPr>
            </w:pPr>
            <w:r w:rsidRPr="00012B5B">
              <w:rPr>
                <w:rFonts w:cs="Times New Roman"/>
                <w:sz w:val="20"/>
                <w:szCs w:val="20"/>
              </w:rPr>
              <w:t>BAŞHEMŞİRE</w:t>
            </w:r>
          </w:p>
          <w:p w:rsidR="00012B5B" w:rsidRPr="00012B5B" w:rsidRDefault="00012B5B" w:rsidP="00012B5B">
            <w:pPr>
              <w:jc w:val="center"/>
              <w:rPr>
                <w:rFonts w:cs="Times New Roman"/>
                <w:sz w:val="20"/>
                <w:szCs w:val="20"/>
              </w:rPr>
            </w:pPr>
          </w:p>
        </w:tc>
        <w:tc>
          <w:tcPr>
            <w:tcW w:w="3449" w:type="dxa"/>
          </w:tcPr>
          <w:p w:rsidR="00012B5B" w:rsidRPr="00012B5B" w:rsidRDefault="00012B5B" w:rsidP="00012B5B">
            <w:pPr>
              <w:jc w:val="center"/>
              <w:rPr>
                <w:rFonts w:cs="Times New Roman"/>
                <w:sz w:val="20"/>
                <w:szCs w:val="20"/>
              </w:rPr>
            </w:pPr>
            <w:r w:rsidRPr="00012B5B">
              <w:rPr>
                <w:rFonts w:cs="Times New Roman"/>
                <w:sz w:val="20"/>
                <w:szCs w:val="20"/>
              </w:rPr>
              <w:t>PERFORMANS VE KALİTE BİRİMİ</w:t>
            </w:r>
          </w:p>
        </w:tc>
        <w:tc>
          <w:tcPr>
            <w:tcW w:w="3449" w:type="dxa"/>
          </w:tcPr>
          <w:p w:rsidR="00012B5B" w:rsidRPr="00012B5B" w:rsidRDefault="00012B5B" w:rsidP="00012B5B">
            <w:pPr>
              <w:jc w:val="center"/>
              <w:rPr>
                <w:rFonts w:cs="Times New Roman"/>
                <w:sz w:val="20"/>
                <w:szCs w:val="20"/>
              </w:rPr>
            </w:pPr>
            <w:r w:rsidRPr="00012B5B">
              <w:rPr>
                <w:rFonts w:cs="Times New Roman"/>
                <w:sz w:val="20"/>
                <w:szCs w:val="20"/>
              </w:rPr>
              <w:t>BAŞHEKİM</w:t>
            </w:r>
          </w:p>
        </w:tc>
      </w:tr>
    </w:tbl>
    <w:p w:rsidR="00F84DAB" w:rsidRPr="00012B5B" w:rsidRDefault="00F84DAB" w:rsidP="00012B5B">
      <w:pPr>
        <w:ind w:firstLine="708"/>
      </w:pPr>
    </w:p>
    <w:sectPr w:rsidR="00F84DAB" w:rsidRPr="00012B5B" w:rsidSect="00F84DAB">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A7" w:rsidRDefault="008852A7" w:rsidP="00F84DAB">
      <w:pPr>
        <w:spacing w:after="0" w:line="240" w:lineRule="auto"/>
      </w:pPr>
      <w:r>
        <w:separator/>
      </w:r>
    </w:p>
  </w:endnote>
  <w:endnote w:type="continuationSeparator" w:id="0">
    <w:p w:rsidR="008852A7" w:rsidRDefault="008852A7" w:rsidP="00F8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F84D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F84DA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F84D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A7" w:rsidRDefault="008852A7" w:rsidP="00F84DAB">
      <w:pPr>
        <w:spacing w:after="0" w:line="240" w:lineRule="auto"/>
      </w:pPr>
      <w:r>
        <w:separator/>
      </w:r>
    </w:p>
  </w:footnote>
  <w:footnote w:type="continuationSeparator" w:id="0">
    <w:p w:rsidR="008852A7" w:rsidRDefault="008852A7" w:rsidP="00F84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8852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506"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8852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507"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8852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505"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429"/>
    <w:multiLevelType w:val="hybridMultilevel"/>
    <w:tmpl w:val="F0C2C2A4"/>
    <w:lvl w:ilvl="0" w:tplc="677ED66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AB"/>
    <w:rsid w:val="000033D7"/>
    <w:rsid w:val="00012B5B"/>
    <w:rsid w:val="00015469"/>
    <w:rsid w:val="000C720D"/>
    <w:rsid w:val="00151963"/>
    <w:rsid w:val="00161A12"/>
    <w:rsid w:val="001854F3"/>
    <w:rsid w:val="00243BA3"/>
    <w:rsid w:val="002C6A19"/>
    <w:rsid w:val="002F1AA7"/>
    <w:rsid w:val="00352D65"/>
    <w:rsid w:val="004E76DD"/>
    <w:rsid w:val="00520F04"/>
    <w:rsid w:val="00632019"/>
    <w:rsid w:val="00645A67"/>
    <w:rsid w:val="006E0462"/>
    <w:rsid w:val="007450F4"/>
    <w:rsid w:val="007D0BCA"/>
    <w:rsid w:val="008852A7"/>
    <w:rsid w:val="008E41A7"/>
    <w:rsid w:val="00A90E74"/>
    <w:rsid w:val="00B5624D"/>
    <w:rsid w:val="00C0766A"/>
    <w:rsid w:val="00CC3E8A"/>
    <w:rsid w:val="00CC7B58"/>
    <w:rsid w:val="00E25397"/>
    <w:rsid w:val="00E2775D"/>
    <w:rsid w:val="00F84DAB"/>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4D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4DAB"/>
  </w:style>
  <w:style w:type="paragraph" w:styleId="Altbilgi">
    <w:name w:val="footer"/>
    <w:basedOn w:val="Normal"/>
    <w:link w:val="AltbilgiChar"/>
    <w:uiPriority w:val="99"/>
    <w:unhideWhenUsed/>
    <w:rsid w:val="00F84D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4DAB"/>
  </w:style>
  <w:style w:type="table" w:styleId="TabloKlavuzu">
    <w:name w:val="Table Grid"/>
    <w:basedOn w:val="NormalTablo"/>
    <w:uiPriority w:val="59"/>
    <w:rsid w:val="00F8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D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DAB"/>
    <w:rPr>
      <w:rFonts w:ascii="Tahoma" w:hAnsi="Tahoma" w:cs="Tahoma"/>
      <w:sz w:val="16"/>
      <w:szCs w:val="16"/>
    </w:rPr>
  </w:style>
  <w:style w:type="paragraph" w:styleId="ListeParagraf">
    <w:name w:val="List Paragraph"/>
    <w:basedOn w:val="Normal"/>
    <w:uiPriority w:val="34"/>
    <w:qFormat/>
    <w:rsid w:val="00F84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4D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4DAB"/>
  </w:style>
  <w:style w:type="paragraph" w:styleId="Altbilgi">
    <w:name w:val="footer"/>
    <w:basedOn w:val="Normal"/>
    <w:link w:val="AltbilgiChar"/>
    <w:uiPriority w:val="99"/>
    <w:unhideWhenUsed/>
    <w:rsid w:val="00F84D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4DAB"/>
  </w:style>
  <w:style w:type="table" w:styleId="TabloKlavuzu">
    <w:name w:val="Table Grid"/>
    <w:basedOn w:val="NormalTablo"/>
    <w:uiPriority w:val="59"/>
    <w:rsid w:val="00F8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D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DAB"/>
    <w:rPr>
      <w:rFonts w:ascii="Tahoma" w:hAnsi="Tahoma" w:cs="Tahoma"/>
      <w:sz w:val="16"/>
      <w:szCs w:val="16"/>
    </w:rPr>
  </w:style>
  <w:style w:type="paragraph" w:styleId="ListeParagraf">
    <w:name w:val="List Paragraph"/>
    <w:basedOn w:val="Normal"/>
    <w:uiPriority w:val="34"/>
    <w:qFormat/>
    <w:rsid w:val="00F8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635</Words>
  <Characters>3621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3</cp:revision>
  <dcterms:created xsi:type="dcterms:W3CDTF">2018-05-23T08:15:00Z</dcterms:created>
  <dcterms:modified xsi:type="dcterms:W3CDTF">2018-05-31T05:54:00Z</dcterms:modified>
</cp:coreProperties>
</file>