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FA" w:rsidRDefault="00BB0CFA" w:rsidP="00BB0CFA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836"/>
        <w:tblW w:w="0" w:type="auto"/>
        <w:tblLook w:val="04A0" w:firstRow="1" w:lastRow="0" w:firstColumn="1" w:lastColumn="0" w:noHBand="0" w:noVBand="1"/>
      </w:tblPr>
      <w:tblGrid>
        <w:gridCol w:w="2368"/>
        <w:gridCol w:w="4261"/>
        <w:gridCol w:w="2014"/>
        <w:gridCol w:w="1433"/>
      </w:tblGrid>
      <w:tr w:rsidR="00BB0CFA" w:rsidTr="00BB0CFA">
        <w:tc>
          <w:tcPr>
            <w:tcW w:w="2368" w:type="dxa"/>
            <w:vMerge w:val="restart"/>
          </w:tcPr>
          <w:p w:rsidR="00BB0CFA" w:rsidRDefault="00BB0CFA" w:rsidP="008D2878">
            <w:r>
              <w:rPr>
                <w:noProof/>
                <w:lang w:val="tr-TR" w:eastAsia="tr-TR"/>
              </w:rPr>
              <w:drawing>
                <wp:inline distT="0" distB="0" distL="0" distR="0" wp14:anchorId="5E953472" wp14:editId="1D09D368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Merge w:val="restart"/>
          </w:tcPr>
          <w:p w:rsidR="00BB0CFA" w:rsidRDefault="00BB0CFA" w:rsidP="008D2878"/>
          <w:p w:rsidR="00BB0CFA" w:rsidRPr="00CF401B" w:rsidRDefault="00BB0CFA" w:rsidP="008D2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SEDASYON / ANALJEZİ PROSEDÜRÜ                            </w:t>
            </w:r>
          </w:p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AH.PR.04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02.08.2016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</w:tr>
    </w:tbl>
    <w:p w:rsidR="00BB0CFA" w:rsidRPr="00BB0CFA" w:rsidRDefault="00BB0CFA" w:rsidP="000735B6">
      <w:pPr>
        <w:pStyle w:val="ListeParagraf"/>
        <w:numPr>
          <w:ilvl w:val="0"/>
          <w:numId w:val="3"/>
        </w:numPr>
        <w:tabs>
          <w:tab w:val="left" w:pos="473"/>
        </w:tabs>
        <w:rPr>
          <w:rFonts w:asciiTheme="minorHAnsi" w:hAnsiTheme="minorHAnsi"/>
          <w:b/>
          <w:sz w:val="24"/>
          <w:szCs w:val="24"/>
        </w:rPr>
      </w:pPr>
      <w:r w:rsidRPr="00BB0CFA">
        <w:rPr>
          <w:rFonts w:asciiTheme="minorHAnsi" w:hAnsiTheme="minorHAnsi"/>
          <w:b/>
          <w:sz w:val="24"/>
          <w:szCs w:val="24"/>
        </w:rPr>
        <w:t>AMAÇ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BB0CFA" w:rsidRPr="00BB0CFA" w:rsidRDefault="00BB0CFA" w:rsidP="000735B6">
      <w:pPr>
        <w:pStyle w:val="GvdeMetni"/>
        <w:spacing w:line="480" w:lineRule="auto"/>
        <w:ind w:left="112" w:right="103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BB0CFA">
        <w:rPr>
          <w:rFonts w:asciiTheme="minorHAnsi" w:hAnsiTheme="minorHAnsi"/>
          <w:sz w:val="24"/>
          <w:szCs w:val="24"/>
        </w:rPr>
        <w:t>prosedürün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amacı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proofErr w:type="gramStart"/>
      <w:r w:rsidRPr="00BB0CFA">
        <w:rPr>
          <w:rFonts w:asciiTheme="minorHAnsi" w:hAnsiTheme="minorHAnsi"/>
          <w:sz w:val="24"/>
          <w:szCs w:val="24"/>
        </w:rPr>
        <w:t>Zonguldak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B0CFA">
        <w:rPr>
          <w:rFonts w:asciiTheme="minorHAnsi" w:hAnsiTheme="minorHAnsi"/>
          <w:sz w:val="24"/>
          <w:szCs w:val="24"/>
        </w:rPr>
        <w:t>Özel</w:t>
      </w:r>
      <w:proofErr w:type="spellEnd"/>
      <w:proofErr w:type="gramEnd"/>
      <w:r w:rsidRPr="00BB0CFA">
        <w:rPr>
          <w:rFonts w:asciiTheme="minorHAnsi" w:hAnsiTheme="minorHAnsi"/>
          <w:sz w:val="24"/>
          <w:szCs w:val="24"/>
        </w:rPr>
        <w:t xml:space="preserve"> Level Hospıtal de </w:t>
      </w:r>
      <w:proofErr w:type="spellStart"/>
      <w:r w:rsidRPr="00BB0CFA">
        <w:rPr>
          <w:rFonts w:asciiTheme="minorHAnsi" w:hAnsiTheme="minorHAnsi"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analjezi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(S/A)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uygulamaları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standart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yöntem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belirlemektir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</w:p>
    <w:p w:rsidR="00BB0CFA" w:rsidRPr="00BB0CFA" w:rsidRDefault="00BB0CFA" w:rsidP="000735B6">
      <w:pPr>
        <w:pStyle w:val="Balk1"/>
        <w:numPr>
          <w:ilvl w:val="0"/>
          <w:numId w:val="3"/>
        </w:numPr>
        <w:tabs>
          <w:tab w:val="left" w:pos="473"/>
        </w:tabs>
        <w:spacing w:befor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>KAPSAM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BB0CFA" w:rsidRPr="00BB0CFA" w:rsidRDefault="00BB0CFA" w:rsidP="000735B6">
      <w:pPr>
        <w:pStyle w:val="GvdeMetni"/>
        <w:ind w:left="112"/>
        <w:rPr>
          <w:rFonts w:asciiTheme="minorHAnsi" w:hAnsiTheme="minorHAnsi"/>
          <w:sz w:val="24"/>
          <w:szCs w:val="24"/>
        </w:rPr>
      </w:pPr>
      <w:proofErr w:type="gramStart"/>
      <w:r w:rsidRPr="00BB0CFA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BB0CFA">
        <w:rPr>
          <w:rFonts w:asciiTheme="minorHAnsi" w:hAnsiTheme="minorHAnsi"/>
          <w:sz w:val="24"/>
          <w:szCs w:val="24"/>
        </w:rPr>
        <w:t>prosedür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analjezi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faaliyetlerini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kapsar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Balk1"/>
        <w:numPr>
          <w:ilvl w:val="0"/>
          <w:numId w:val="3"/>
        </w:numPr>
        <w:tabs>
          <w:tab w:val="left" w:pos="473"/>
        </w:tabs>
        <w:spacing w:befor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>SORUMLULAR</w:t>
      </w:r>
    </w:p>
    <w:p w:rsidR="00BB0CFA" w:rsidRPr="00BB0CFA" w:rsidRDefault="00BB0CFA" w:rsidP="000735B6">
      <w:pPr>
        <w:pStyle w:val="GvdeMetni"/>
        <w:spacing w:line="480" w:lineRule="auto"/>
        <w:ind w:left="112" w:right="104"/>
        <w:rPr>
          <w:rFonts w:asciiTheme="minorHAnsi" w:hAnsiTheme="minorHAnsi"/>
          <w:sz w:val="24"/>
          <w:szCs w:val="24"/>
        </w:rPr>
      </w:pPr>
      <w:proofErr w:type="gramStart"/>
      <w:r w:rsidRPr="00BB0CFA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BB0CFA">
        <w:rPr>
          <w:rFonts w:asciiTheme="minorHAnsi" w:hAnsiTheme="minorHAnsi"/>
          <w:sz w:val="24"/>
          <w:szCs w:val="24"/>
        </w:rPr>
        <w:t>prosedürün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uygulanmasından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analjezi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konusunda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yetkilendirilmiş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hekimler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sorumludur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</w:p>
    <w:p w:rsidR="00BB0CFA" w:rsidRPr="00BB0CFA" w:rsidRDefault="00BB0CFA" w:rsidP="000735B6">
      <w:pPr>
        <w:pStyle w:val="Balk1"/>
        <w:numPr>
          <w:ilvl w:val="0"/>
          <w:numId w:val="3"/>
        </w:numPr>
        <w:tabs>
          <w:tab w:val="left" w:pos="473"/>
        </w:tabs>
        <w:spacing w:befor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pacing w:val="-3"/>
          <w:sz w:val="24"/>
          <w:szCs w:val="24"/>
        </w:rPr>
        <w:t>TANIMLAR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BB0CFA" w:rsidRPr="00BB0CFA" w:rsidRDefault="00BB0CFA" w:rsidP="000735B6">
      <w:pPr>
        <w:pStyle w:val="ListeParagraf"/>
        <w:numPr>
          <w:ilvl w:val="1"/>
          <w:numId w:val="3"/>
        </w:numPr>
        <w:tabs>
          <w:tab w:val="left" w:pos="822"/>
        </w:tabs>
        <w:spacing w:line="480" w:lineRule="auto"/>
        <w:ind w:right="102" w:firstLin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b/>
          <w:sz w:val="24"/>
          <w:szCs w:val="24"/>
        </w:rPr>
        <w:t xml:space="preserve">Minimal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–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anksiyolizis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BB0CFA">
        <w:rPr>
          <w:rFonts w:asciiTheme="minorHAnsi" w:hAnsiTheme="minorHAnsi"/>
          <w:sz w:val="24"/>
          <w:szCs w:val="24"/>
        </w:rPr>
        <w:t>Sözlü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emirlere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kolaylıkla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normal </w:t>
      </w:r>
      <w:proofErr w:type="spellStart"/>
      <w:r w:rsidRPr="00BB0CFA">
        <w:rPr>
          <w:rFonts w:asciiTheme="minorHAnsi" w:hAnsiTheme="minorHAnsi"/>
          <w:sz w:val="24"/>
          <w:szCs w:val="24"/>
        </w:rPr>
        <w:t>cevap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verebildiği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ilaçla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oluşturulmuş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durumdur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 xml:space="preserve">. </w:t>
      </w:r>
      <w:proofErr w:type="spellStart"/>
      <w:r w:rsidRPr="00BB0CFA">
        <w:rPr>
          <w:rFonts w:asciiTheme="minorHAnsi" w:hAnsiTheme="minorHAnsi"/>
          <w:sz w:val="24"/>
          <w:szCs w:val="24"/>
        </w:rPr>
        <w:t>Bilişsel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fonksiyon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koordinasyon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bozulabilir</w:t>
      </w:r>
      <w:proofErr w:type="spellEnd"/>
      <w:proofErr w:type="gramStart"/>
      <w:r w:rsidRPr="00BB0CFA">
        <w:rPr>
          <w:rFonts w:asciiTheme="minorHAnsi" w:hAnsiTheme="minorHAnsi"/>
          <w:sz w:val="24"/>
          <w:szCs w:val="24"/>
        </w:rPr>
        <w:t xml:space="preserve">,  </w:t>
      </w:r>
      <w:proofErr w:type="spellStart"/>
      <w:r w:rsidRPr="00BB0CFA">
        <w:rPr>
          <w:rFonts w:asciiTheme="minorHAnsi" w:hAnsiTheme="minorHAnsi"/>
          <w:sz w:val="24"/>
          <w:szCs w:val="24"/>
        </w:rPr>
        <w:t>solunumsal</w:t>
      </w:r>
      <w:proofErr w:type="spellEnd"/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kardiyovasküler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fonksiyonlar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etkilenmez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hasta </w:t>
      </w:r>
      <w:proofErr w:type="spellStart"/>
      <w:r w:rsidRPr="00BB0CFA">
        <w:rPr>
          <w:rFonts w:asciiTheme="minorHAnsi" w:hAnsiTheme="minorHAnsi"/>
          <w:sz w:val="24"/>
          <w:szCs w:val="24"/>
        </w:rPr>
        <w:t>kendi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havayolunu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koruyabilir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açık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tutabilir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B0CFA">
        <w:rPr>
          <w:rFonts w:asciiTheme="minorHAnsi" w:hAnsiTheme="minorHAnsi"/>
          <w:sz w:val="24"/>
          <w:szCs w:val="24"/>
        </w:rPr>
        <w:t>Koruyucu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refleksler</w:t>
      </w:r>
      <w:proofErr w:type="spellEnd"/>
      <w:r w:rsidRPr="00BB0CFA">
        <w:rPr>
          <w:rFonts w:asciiTheme="minorHAnsi" w:hAnsiTheme="minorHAnsi"/>
          <w:spacing w:val="-29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etkilenmez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</w:p>
    <w:p w:rsidR="00BB0CFA" w:rsidRPr="00BB0CFA" w:rsidRDefault="00BB0CFA" w:rsidP="000735B6">
      <w:pPr>
        <w:pStyle w:val="ListeParagraf"/>
        <w:numPr>
          <w:ilvl w:val="1"/>
          <w:numId w:val="3"/>
        </w:numPr>
        <w:tabs>
          <w:tab w:val="left" w:pos="822"/>
        </w:tabs>
        <w:spacing w:line="482" w:lineRule="auto"/>
        <w:ind w:right="106" w:firstLine="0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b/>
          <w:sz w:val="24"/>
          <w:szCs w:val="24"/>
        </w:rPr>
        <w:t>Orta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düzeyde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analjezi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(S/A): </w:t>
      </w:r>
      <w:r w:rsidRPr="00BB0CFA">
        <w:rPr>
          <w:rFonts w:asciiTheme="minorHAnsi" w:hAnsiTheme="minorHAnsi"/>
          <w:sz w:val="24"/>
          <w:szCs w:val="24"/>
        </w:rPr>
        <w:t>(</w:t>
      </w:r>
      <w:proofErr w:type="spellStart"/>
      <w:r w:rsidRPr="00BB0CFA">
        <w:rPr>
          <w:rFonts w:asciiTheme="minorHAnsi" w:hAnsiTheme="minorHAnsi"/>
          <w:sz w:val="24"/>
          <w:szCs w:val="24"/>
        </w:rPr>
        <w:t>Bilinçli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) </w:t>
      </w:r>
      <w:proofErr w:type="spellStart"/>
      <w:r w:rsidRPr="00BB0CFA">
        <w:rPr>
          <w:rFonts w:asciiTheme="minorHAnsi" w:hAnsiTheme="minorHAnsi"/>
          <w:sz w:val="24"/>
          <w:szCs w:val="24"/>
        </w:rPr>
        <w:t>Hafif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dokunma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uyaranı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B0CFA">
        <w:rPr>
          <w:rFonts w:asciiTheme="minorHAnsi" w:hAnsiTheme="minorHAnsi"/>
          <w:sz w:val="24"/>
          <w:szCs w:val="24"/>
        </w:rPr>
        <w:t>dokunma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olmaksızın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emre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yanıt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verilebilen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ancak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kolaylıkla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uyandırılamayan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ilaçla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oluşturulmuş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bilinç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depresyonu</w:t>
      </w:r>
      <w:proofErr w:type="spellEnd"/>
      <w:r w:rsidRPr="00BB0CFA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durumudur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>.</w:t>
      </w:r>
    </w:p>
    <w:p w:rsidR="00BB0CFA" w:rsidRDefault="00BB0CFA" w:rsidP="000735B6">
      <w:pPr>
        <w:pStyle w:val="ListeParagraf"/>
        <w:numPr>
          <w:ilvl w:val="1"/>
          <w:numId w:val="3"/>
        </w:numPr>
        <w:tabs>
          <w:tab w:val="left" w:pos="822"/>
        </w:tabs>
        <w:spacing w:line="480" w:lineRule="auto"/>
        <w:ind w:right="103" w:firstLine="0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b/>
          <w:sz w:val="24"/>
          <w:szCs w:val="24"/>
        </w:rPr>
        <w:t>Derin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S/</w:t>
      </w:r>
      <w:proofErr w:type="gramStart"/>
      <w:r w:rsidRPr="00BB0CFA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BB0CFA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BB0CFA">
        <w:rPr>
          <w:rFonts w:asciiTheme="minorHAnsi" w:hAnsiTheme="minorHAnsi"/>
          <w:sz w:val="24"/>
          <w:szCs w:val="24"/>
        </w:rPr>
        <w:t>İlaç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verilerek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oluşturulan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kolayca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uyandırılamadığı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ağrılı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veya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tekrarlayan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uyaranlara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emirlere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yanıt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verebilen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bilinç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depresyonu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halidir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 xml:space="preserve">. </w:t>
      </w:r>
      <w:proofErr w:type="spellStart"/>
      <w:r w:rsidRPr="00BB0CFA">
        <w:rPr>
          <w:rFonts w:asciiTheme="minorHAnsi" w:hAnsiTheme="minorHAnsi"/>
          <w:sz w:val="24"/>
          <w:szCs w:val="24"/>
        </w:rPr>
        <w:t>Bağımsız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olarak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solunumsal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fonksiyonların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kontrolü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bozulabilir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B0CFA">
        <w:rPr>
          <w:rFonts w:asciiTheme="minorHAnsi" w:hAnsiTheme="minorHAnsi"/>
          <w:sz w:val="24"/>
          <w:szCs w:val="24"/>
        </w:rPr>
        <w:t>Açık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havayolu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temininde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yardıma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gereksinimi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olabilir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 xml:space="preserve">.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Spontan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solunum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yetersiz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olabilir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 xml:space="preserve">. </w:t>
      </w:r>
      <w:proofErr w:type="spellStart"/>
      <w:r w:rsidRPr="00BB0CFA">
        <w:rPr>
          <w:rFonts w:asciiTheme="minorHAnsi" w:hAnsiTheme="minorHAnsi"/>
          <w:sz w:val="24"/>
          <w:szCs w:val="24"/>
        </w:rPr>
        <w:t>Kardiyovasküler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fonksiyon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genellikle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yeterlidir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</w:p>
    <w:p w:rsidR="00BB0CFA" w:rsidRDefault="00BB0CFA" w:rsidP="00BB0CFA">
      <w:pPr>
        <w:tabs>
          <w:tab w:val="left" w:pos="822"/>
        </w:tabs>
        <w:spacing w:line="480" w:lineRule="auto"/>
        <w:ind w:right="103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tabs>
          <w:tab w:val="left" w:pos="822"/>
        </w:tabs>
        <w:spacing w:line="480" w:lineRule="auto"/>
        <w:ind w:right="103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tabs>
          <w:tab w:val="left" w:pos="822"/>
        </w:tabs>
        <w:spacing w:line="480" w:lineRule="auto"/>
        <w:ind w:right="103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tabs>
          <w:tab w:val="left" w:pos="822"/>
        </w:tabs>
        <w:spacing w:line="480" w:lineRule="auto"/>
        <w:ind w:right="103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tabs>
          <w:tab w:val="left" w:pos="822"/>
        </w:tabs>
        <w:spacing w:line="480" w:lineRule="auto"/>
        <w:ind w:right="103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836"/>
        <w:tblW w:w="0" w:type="auto"/>
        <w:tblLook w:val="04A0" w:firstRow="1" w:lastRow="0" w:firstColumn="1" w:lastColumn="0" w:noHBand="0" w:noVBand="1"/>
      </w:tblPr>
      <w:tblGrid>
        <w:gridCol w:w="2368"/>
        <w:gridCol w:w="4119"/>
        <w:gridCol w:w="2156"/>
        <w:gridCol w:w="1433"/>
      </w:tblGrid>
      <w:tr w:rsidR="00BB0CFA" w:rsidTr="00BB0CFA">
        <w:tc>
          <w:tcPr>
            <w:tcW w:w="2368" w:type="dxa"/>
            <w:vMerge w:val="restart"/>
          </w:tcPr>
          <w:p w:rsidR="00BB0CFA" w:rsidRDefault="00BB0CFA" w:rsidP="008D2878">
            <w:r>
              <w:rPr>
                <w:noProof/>
                <w:lang w:val="tr-TR" w:eastAsia="tr-TR"/>
              </w:rPr>
              <w:drawing>
                <wp:inline distT="0" distB="0" distL="0" distR="0" wp14:anchorId="30BC21E3" wp14:editId="3C6CDF33">
                  <wp:extent cx="1285875" cy="8763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vMerge w:val="restart"/>
          </w:tcPr>
          <w:p w:rsidR="00BB0CFA" w:rsidRDefault="00BB0CFA" w:rsidP="008D2878"/>
          <w:p w:rsidR="00BB0CFA" w:rsidRPr="00CF401B" w:rsidRDefault="00BB0CFA" w:rsidP="008D2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SEDASYON / ANALJEZİ PROSEDÜRÜ                            </w:t>
            </w:r>
          </w:p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AH.PR.04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119" w:type="dxa"/>
            <w:vMerge/>
          </w:tcPr>
          <w:p w:rsidR="00BB0CFA" w:rsidRDefault="00BB0CFA" w:rsidP="008D2878"/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02.08.2016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119" w:type="dxa"/>
            <w:vMerge/>
          </w:tcPr>
          <w:p w:rsidR="00BB0CFA" w:rsidRDefault="00BB0CFA" w:rsidP="008D2878"/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119" w:type="dxa"/>
            <w:vMerge/>
          </w:tcPr>
          <w:p w:rsidR="00BB0CFA" w:rsidRDefault="00BB0CFA" w:rsidP="008D2878"/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119" w:type="dxa"/>
            <w:vMerge/>
          </w:tcPr>
          <w:p w:rsidR="00BB0CFA" w:rsidRDefault="00BB0CFA" w:rsidP="008D2878"/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</w:tr>
    </w:tbl>
    <w:p w:rsidR="00BB0CFA" w:rsidRDefault="00BB0CFA" w:rsidP="000735B6">
      <w:pPr>
        <w:pStyle w:val="ListeParagraf"/>
        <w:numPr>
          <w:ilvl w:val="1"/>
          <w:numId w:val="3"/>
        </w:numPr>
        <w:tabs>
          <w:tab w:val="left" w:pos="822"/>
        </w:tabs>
        <w:spacing w:line="482" w:lineRule="auto"/>
        <w:ind w:right="-346" w:firstLine="0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b/>
          <w:sz w:val="24"/>
          <w:szCs w:val="24"/>
        </w:rPr>
        <w:t>Genel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Anestezi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BB0CFA">
        <w:rPr>
          <w:rFonts w:asciiTheme="minorHAnsi" w:hAnsiTheme="minorHAnsi"/>
          <w:sz w:val="24"/>
          <w:szCs w:val="24"/>
        </w:rPr>
        <w:t>İlaçla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oluşturulan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bilinç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kaybı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ağrılı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uyaranla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bile </w:t>
      </w:r>
      <w:proofErr w:type="spellStart"/>
      <w:r w:rsidRPr="00BB0CFA">
        <w:rPr>
          <w:rFonts w:asciiTheme="minorHAnsi" w:hAnsiTheme="minorHAnsi"/>
          <w:sz w:val="24"/>
          <w:szCs w:val="24"/>
        </w:rPr>
        <w:t>uyandırılamama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durumudur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.  </w:t>
      </w:r>
      <w:proofErr w:type="spellStart"/>
      <w:r w:rsidRPr="00BB0CFA">
        <w:rPr>
          <w:rFonts w:asciiTheme="minorHAnsi" w:hAnsiTheme="minorHAnsi"/>
          <w:sz w:val="24"/>
          <w:szCs w:val="24"/>
        </w:rPr>
        <w:t>Hastanın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B0CFA">
        <w:rPr>
          <w:rFonts w:asciiTheme="minorHAnsi" w:hAnsiTheme="minorHAnsi"/>
          <w:sz w:val="24"/>
          <w:szCs w:val="24"/>
        </w:rPr>
        <w:t>kendi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B0CFA">
        <w:rPr>
          <w:rFonts w:asciiTheme="minorHAnsi" w:hAnsiTheme="minorHAnsi"/>
          <w:sz w:val="24"/>
          <w:szCs w:val="24"/>
        </w:rPr>
        <w:t>başına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B0CFA">
        <w:rPr>
          <w:rFonts w:asciiTheme="minorHAnsi" w:hAnsiTheme="minorHAnsi"/>
          <w:sz w:val="24"/>
          <w:szCs w:val="24"/>
        </w:rPr>
        <w:t>solunum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B0CFA">
        <w:rPr>
          <w:rFonts w:asciiTheme="minorHAnsi" w:hAnsiTheme="minorHAnsi"/>
          <w:sz w:val="24"/>
          <w:szCs w:val="24"/>
        </w:rPr>
        <w:t>fonksiyonlarını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B0CFA">
        <w:rPr>
          <w:rFonts w:asciiTheme="minorHAnsi" w:hAnsiTheme="minorHAnsi"/>
          <w:sz w:val="24"/>
          <w:szCs w:val="24"/>
        </w:rPr>
        <w:t>idame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B0CFA">
        <w:rPr>
          <w:rFonts w:asciiTheme="minorHAnsi" w:hAnsiTheme="minorHAnsi"/>
          <w:sz w:val="24"/>
          <w:szCs w:val="24"/>
        </w:rPr>
        <w:t>ettirme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BB0CFA">
        <w:rPr>
          <w:rFonts w:asciiTheme="minorHAnsi" w:hAnsiTheme="minorHAnsi"/>
          <w:sz w:val="24"/>
          <w:szCs w:val="24"/>
        </w:rPr>
        <w:t>yeteneği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r w:rsidRPr="00BB0CFA">
        <w:rPr>
          <w:rFonts w:asciiTheme="minorHAnsi" w:hAnsiTheme="minorHAnsi"/>
          <w:spacing w:val="38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genellikle</w:t>
      </w:r>
      <w:proofErr w:type="spellEnd"/>
    </w:p>
    <w:p w:rsidR="00BB0CFA" w:rsidRPr="00BB0CFA" w:rsidRDefault="00BB0CFA" w:rsidP="000735B6">
      <w:pPr>
        <w:pStyle w:val="GvdeMetni"/>
        <w:spacing w:line="480" w:lineRule="auto"/>
        <w:ind w:right="-346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BB0CFA">
        <w:rPr>
          <w:rFonts w:asciiTheme="minorHAnsi" w:hAnsiTheme="minorHAnsi"/>
          <w:sz w:val="24"/>
          <w:szCs w:val="24"/>
        </w:rPr>
        <w:t>azalmıştır</w:t>
      </w:r>
      <w:proofErr w:type="spellEnd"/>
      <w:proofErr w:type="gramEnd"/>
      <w:r w:rsidRPr="00BB0CFA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BB0CFA">
        <w:rPr>
          <w:rFonts w:asciiTheme="minorHAnsi" w:hAnsiTheme="minorHAnsi"/>
          <w:sz w:val="24"/>
          <w:szCs w:val="24"/>
        </w:rPr>
        <w:t>Çoğunlukla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hava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yolu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açıklığını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sağlamak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yardım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gerekir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B0CFA">
        <w:rPr>
          <w:rFonts w:asciiTheme="minorHAnsi" w:hAnsiTheme="minorHAnsi"/>
          <w:sz w:val="24"/>
          <w:szCs w:val="24"/>
        </w:rPr>
        <w:t>Spontan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solunumun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deprese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olması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veya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ilaç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nöromusküler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fonksiyonun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depresyonu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nedeniyle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pozitif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basınçlı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ventilasyon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gerekebilir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</w:p>
    <w:p w:rsidR="00BB0CFA" w:rsidRPr="00BB0CFA" w:rsidRDefault="00BB0CFA" w:rsidP="000735B6">
      <w:pPr>
        <w:pStyle w:val="ListeParagraf"/>
        <w:numPr>
          <w:ilvl w:val="1"/>
          <w:numId w:val="3"/>
        </w:numPr>
        <w:tabs>
          <w:tab w:val="left" w:pos="821"/>
          <w:tab w:val="left" w:pos="822"/>
        </w:tabs>
        <w:spacing w:line="595" w:lineRule="auto"/>
        <w:ind w:right="-205" w:firstLin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b/>
          <w:sz w:val="24"/>
          <w:szCs w:val="24"/>
        </w:rPr>
        <w:t>ASA</w:t>
      </w:r>
      <w:r w:rsidRPr="00BB0CFA">
        <w:rPr>
          <w:rFonts w:asciiTheme="minorHAnsi" w:hAnsiTheme="minorHAnsi"/>
          <w:b/>
          <w:spacing w:val="-14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Fiziksel</w:t>
      </w:r>
      <w:proofErr w:type="spellEnd"/>
      <w:r w:rsidRPr="00BB0CFA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BB0CFA">
        <w:rPr>
          <w:rFonts w:asciiTheme="minorHAnsi" w:hAnsiTheme="minorHAnsi"/>
          <w:b/>
          <w:sz w:val="24"/>
          <w:szCs w:val="24"/>
        </w:rPr>
        <w:t>Durum</w:t>
      </w:r>
      <w:r w:rsidRPr="00BB0CFA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Sınıflaması</w:t>
      </w:r>
      <w:proofErr w:type="spellEnd"/>
      <w:r w:rsidRPr="00BB0CFA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BB0CFA">
        <w:rPr>
          <w:rFonts w:asciiTheme="minorHAnsi" w:hAnsiTheme="minorHAnsi"/>
          <w:b/>
          <w:sz w:val="24"/>
          <w:szCs w:val="24"/>
        </w:rPr>
        <w:t>(American</w:t>
      </w:r>
      <w:r w:rsidRPr="00BB0CFA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BB0CFA">
        <w:rPr>
          <w:rFonts w:asciiTheme="minorHAnsi" w:hAnsiTheme="minorHAnsi"/>
          <w:b/>
          <w:sz w:val="24"/>
          <w:szCs w:val="24"/>
        </w:rPr>
        <w:t>Society</w:t>
      </w:r>
      <w:r w:rsidRPr="00BB0CFA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BB0CFA">
        <w:rPr>
          <w:rFonts w:asciiTheme="minorHAnsi" w:hAnsiTheme="minorHAnsi"/>
          <w:b/>
          <w:sz w:val="24"/>
          <w:szCs w:val="24"/>
        </w:rPr>
        <w:t>of</w:t>
      </w:r>
      <w:r w:rsidRPr="00BB0CFA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Anesthesiologists) </w:t>
      </w:r>
    </w:p>
    <w:p w:rsidR="00BB0CFA" w:rsidRPr="00BB0CFA" w:rsidRDefault="00BB0CFA" w:rsidP="000735B6">
      <w:pPr>
        <w:pStyle w:val="ListeParagraf"/>
        <w:tabs>
          <w:tab w:val="left" w:pos="821"/>
          <w:tab w:val="left" w:pos="822"/>
        </w:tabs>
        <w:spacing w:line="595" w:lineRule="auto"/>
        <w:ind w:left="112" w:right="-205" w:firstLine="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ASA I</w:t>
      </w:r>
      <w:proofErr w:type="gramStart"/>
      <w:r w:rsidRPr="00BB0CFA">
        <w:rPr>
          <w:rFonts w:asciiTheme="minorHAnsi" w:hAnsiTheme="minorHAnsi"/>
          <w:b/>
          <w:sz w:val="24"/>
          <w:szCs w:val="24"/>
        </w:rPr>
        <w:t>:</w:t>
      </w:r>
      <w:r w:rsidRPr="00BB0CFA">
        <w:rPr>
          <w:rFonts w:asciiTheme="minorHAnsi" w:hAnsiTheme="minorHAnsi"/>
          <w:sz w:val="24"/>
          <w:szCs w:val="24"/>
        </w:rPr>
        <w:t>Cerrahi</w:t>
      </w:r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patoloji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dışında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sistemik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bozukluğu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olmayan</w:t>
      </w:r>
      <w:proofErr w:type="spellEnd"/>
      <w:r w:rsidRPr="00BB0CFA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BB0CFA">
        <w:rPr>
          <w:rFonts w:asciiTheme="minorHAnsi" w:hAnsiTheme="minorHAnsi"/>
          <w:sz w:val="24"/>
          <w:szCs w:val="24"/>
        </w:rPr>
        <w:t>hasta</w:t>
      </w:r>
    </w:p>
    <w:p w:rsidR="00BB0CFA" w:rsidRPr="00BB0CFA" w:rsidRDefault="00BB0CFA" w:rsidP="000735B6">
      <w:pPr>
        <w:pStyle w:val="GvdeMetni"/>
        <w:ind w:left="112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b/>
          <w:sz w:val="24"/>
          <w:szCs w:val="24"/>
        </w:rPr>
        <w:t xml:space="preserve">ASA </w:t>
      </w:r>
      <w:proofErr w:type="gramStart"/>
      <w:r w:rsidRPr="00BB0CFA">
        <w:rPr>
          <w:rFonts w:asciiTheme="minorHAnsi" w:hAnsiTheme="minorHAnsi"/>
          <w:b/>
          <w:sz w:val="24"/>
          <w:szCs w:val="24"/>
        </w:rPr>
        <w:t>II :</w:t>
      </w:r>
      <w:proofErr w:type="gram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Hafif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sistemik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hastalığı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hasta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GvdeMetni"/>
        <w:ind w:left="112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b/>
          <w:sz w:val="24"/>
          <w:szCs w:val="24"/>
        </w:rPr>
        <w:t xml:space="preserve">ASA </w:t>
      </w:r>
      <w:proofErr w:type="gramStart"/>
      <w:r w:rsidRPr="00BB0CFA">
        <w:rPr>
          <w:rFonts w:asciiTheme="minorHAnsi" w:hAnsiTheme="minorHAnsi"/>
          <w:b/>
          <w:sz w:val="24"/>
          <w:szCs w:val="24"/>
        </w:rPr>
        <w:t>III :</w:t>
      </w:r>
      <w:proofErr w:type="gram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Ciddi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sistemik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hastalığı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aktivitesi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sınırlanmış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hasta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GvdeMetni"/>
        <w:ind w:left="112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b/>
          <w:sz w:val="24"/>
          <w:szCs w:val="24"/>
        </w:rPr>
        <w:t xml:space="preserve">ASA </w:t>
      </w:r>
      <w:proofErr w:type="gramStart"/>
      <w:r w:rsidRPr="00BB0CFA">
        <w:rPr>
          <w:rFonts w:asciiTheme="minorHAnsi" w:hAnsiTheme="minorHAnsi"/>
          <w:b/>
          <w:sz w:val="24"/>
          <w:szCs w:val="24"/>
        </w:rPr>
        <w:t>IV :</w:t>
      </w:r>
      <w:proofErr w:type="gram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Yaşamını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sürekli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tehdit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eden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ciddi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sistemik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hastalığı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hasta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GvdeMetni"/>
        <w:tabs>
          <w:tab w:val="left" w:pos="10065"/>
        </w:tabs>
        <w:spacing w:line="482" w:lineRule="auto"/>
        <w:ind w:left="112" w:right="-63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b/>
          <w:sz w:val="24"/>
          <w:szCs w:val="24"/>
        </w:rPr>
        <w:t xml:space="preserve">ASA </w:t>
      </w:r>
      <w:proofErr w:type="gramStart"/>
      <w:r w:rsidRPr="00BB0CFA">
        <w:rPr>
          <w:rFonts w:asciiTheme="minorHAnsi" w:hAnsiTheme="minorHAnsi"/>
          <w:b/>
          <w:sz w:val="24"/>
          <w:szCs w:val="24"/>
        </w:rPr>
        <w:t>V :</w:t>
      </w:r>
      <w:proofErr w:type="gram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r w:rsidRPr="00BB0CFA">
        <w:rPr>
          <w:rFonts w:asciiTheme="minorHAnsi" w:hAnsiTheme="minorHAnsi"/>
          <w:sz w:val="24"/>
          <w:szCs w:val="24"/>
        </w:rPr>
        <w:t xml:space="preserve">24 </w:t>
      </w:r>
      <w:proofErr w:type="spellStart"/>
      <w:r w:rsidRPr="00BB0CFA">
        <w:rPr>
          <w:rFonts w:asciiTheme="minorHAnsi" w:hAnsiTheme="minorHAnsi"/>
          <w:sz w:val="24"/>
          <w:szCs w:val="24"/>
        </w:rPr>
        <w:t>saat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den </w:t>
      </w:r>
      <w:proofErr w:type="spellStart"/>
      <w:r w:rsidRPr="00BB0CFA">
        <w:rPr>
          <w:rFonts w:asciiTheme="minorHAnsi" w:hAnsiTheme="minorHAnsi"/>
          <w:sz w:val="24"/>
          <w:szCs w:val="24"/>
        </w:rPr>
        <w:t>fazla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yaşayamayacağı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öngörülen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ameliya</w:t>
      </w:r>
      <w:r>
        <w:rPr>
          <w:rFonts w:asciiTheme="minorHAnsi" w:hAnsiTheme="minorHAnsi"/>
          <w:sz w:val="24"/>
          <w:szCs w:val="24"/>
        </w:rPr>
        <w:t>tın</w:t>
      </w:r>
      <w:proofErr w:type="spellEnd"/>
      <w:r>
        <w:rPr>
          <w:rFonts w:asciiTheme="minorHAnsi" w:hAnsiTheme="minorHAnsi"/>
          <w:sz w:val="24"/>
          <w:szCs w:val="24"/>
        </w:rPr>
        <w:t xml:space="preserve"> son </w:t>
      </w:r>
      <w:proofErr w:type="spellStart"/>
      <w:r>
        <w:rPr>
          <w:rFonts w:asciiTheme="minorHAnsi" w:hAnsiTheme="minorHAnsi"/>
          <w:sz w:val="24"/>
          <w:szCs w:val="24"/>
        </w:rPr>
        <w:t>çare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olarak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düşünüldüğü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BB0CFA">
        <w:rPr>
          <w:rFonts w:asciiTheme="minorHAnsi" w:hAnsiTheme="minorHAnsi"/>
          <w:sz w:val="24"/>
          <w:szCs w:val="24"/>
        </w:rPr>
        <w:t>hasta</w:t>
      </w:r>
    </w:p>
    <w:p w:rsidR="00BB0CFA" w:rsidRPr="00BB0CFA" w:rsidRDefault="00BB0CFA" w:rsidP="000735B6">
      <w:pPr>
        <w:pStyle w:val="GvdeMetni"/>
        <w:ind w:left="112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b/>
          <w:sz w:val="24"/>
          <w:szCs w:val="24"/>
        </w:rPr>
        <w:t xml:space="preserve">ASA </w:t>
      </w:r>
      <w:proofErr w:type="gramStart"/>
      <w:r w:rsidRPr="00BB0CFA">
        <w:rPr>
          <w:rFonts w:asciiTheme="minorHAnsi" w:hAnsiTheme="minorHAnsi"/>
          <w:b/>
          <w:sz w:val="24"/>
          <w:szCs w:val="24"/>
        </w:rPr>
        <w:t>VI :</w:t>
      </w:r>
      <w:proofErr w:type="gram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Beyin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ölümü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gerçekleşmiş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donör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adayı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olabilecek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hasta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Balk1"/>
        <w:numPr>
          <w:ilvl w:val="0"/>
          <w:numId w:val="3"/>
        </w:numPr>
        <w:tabs>
          <w:tab w:val="left" w:pos="473"/>
        </w:tabs>
        <w:spacing w:befor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>UYGULAMA</w:t>
      </w:r>
    </w:p>
    <w:p w:rsidR="00BB0CFA" w:rsidRPr="00BB0CFA" w:rsidRDefault="00BB0CFA" w:rsidP="000735B6">
      <w:pPr>
        <w:pStyle w:val="ListeParagraf"/>
        <w:numPr>
          <w:ilvl w:val="1"/>
          <w:numId w:val="3"/>
        </w:numPr>
        <w:tabs>
          <w:tab w:val="left" w:pos="654"/>
        </w:tabs>
        <w:ind w:left="653" w:hanging="541"/>
        <w:rPr>
          <w:rFonts w:asciiTheme="minorHAnsi" w:hAnsiTheme="minorHAnsi"/>
          <w:b/>
          <w:sz w:val="24"/>
          <w:szCs w:val="24"/>
        </w:rPr>
      </w:pPr>
      <w:proofErr w:type="spellStart"/>
      <w:r w:rsidRPr="00BB0CFA">
        <w:rPr>
          <w:rFonts w:asciiTheme="minorHAnsi" w:hAnsiTheme="minorHAnsi"/>
          <w:b/>
          <w:sz w:val="24"/>
          <w:szCs w:val="24"/>
        </w:rPr>
        <w:t>Genel</w:t>
      </w:r>
      <w:proofErr w:type="spellEnd"/>
      <w:r w:rsidRPr="00BB0CFA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Kurallar</w:t>
      </w:r>
      <w:proofErr w:type="spellEnd"/>
    </w:p>
    <w:p w:rsidR="00BB0CFA" w:rsidRPr="00BB0CFA" w:rsidRDefault="00BB0CFA" w:rsidP="000735B6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BB0CFA" w:rsidRPr="00BB0CFA" w:rsidRDefault="00BB0CFA" w:rsidP="000735B6">
      <w:pPr>
        <w:pStyle w:val="GvdeMetni"/>
        <w:spacing w:line="480" w:lineRule="auto"/>
        <w:ind w:left="112" w:right="105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Uyanık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olarak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dayanılması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zor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sıkıntılı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işlemler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uygulanan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S/</w:t>
      </w:r>
      <w:proofErr w:type="gramStart"/>
      <w:r w:rsidRPr="00BB0CFA">
        <w:rPr>
          <w:rFonts w:asciiTheme="minorHAnsi" w:hAnsiTheme="minorHAnsi"/>
          <w:sz w:val="24"/>
          <w:szCs w:val="24"/>
        </w:rPr>
        <w:t>A</w:t>
      </w:r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işlemlerini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kapsar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BB0CFA">
        <w:rPr>
          <w:rFonts w:asciiTheme="minorHAnsi" w:hAnsiTheme="minorHAnsi"/>
          <w:sz w:val="24"/>
          <w:szCs w:val="24"/>
        </w:rPr>
        <w:t xml:space="preserve">Bu </w:t>
      </w:r>
      <w:proofErr w:type="spellStart"/>
      <w:r w:rsidRPr="00BB0CFA">
        <w:rPr>
          <w:rFonts w:asciiTheme="minorHAnsi" w:hAnsiTheme="minorHAnsi"/>
          <w:sz w:val="24"/>
          <w:szCs w:val="24"/>
        </w:rPr>
        <w:t>prosedür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akut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ağrı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tedavisi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anestezi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öncesi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premedikasyon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ventilatör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tedavisi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sırasında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uygulanan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sedasyonu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içermez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</w:p>
    <w:p w:rsidR="00BB0CFA" w:rsidRDefault="00BB0CFA" w:rsidP="000735B6">
      <w:pPr>
        <w:pStyle w:val="GvdeMetni"/>
        <w:ind w:left="112"/>
        <w:rPr>
          <w:rFonts w:asciiTheme="minorHAnsi" w:hAnsiTheme="minorHAnsi"/>
          <w:sz w:val="24"/>
          <w:szCs w:val="24"/>
        </w:rPr>
      </w:pPr>
      <w:proofErr w:type="gramStart"/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uygulamaları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ameliyathane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aşağıda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belirtilen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ameliyathane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dışı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ortamlarda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gerçekleştirilir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GvdeMetni"/>
        <w:ind w:left="112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836"/>
        <w:tblW w:w="0" w:type="auto"/>
        <w:tblLook w:val="04A0" w:firstRow="1" w:lastRow="0" w:firstColumn="1" w:lastColumn="0" w:noHBand="0" w:noVBand="1"/>
      </w:tblPr>
      <w:tblGrid>
        <w:gridCol w:w="2368"/>
        <w:gridCol w:w="4119"/>
        <w:gridCol w:w="2156"/>
        <w:gridCol w:w="1433"/>
      </w:tblGrid>
      <w:tr w:rsidR="00BB0CFA" w:rsidTr="00BB0CFA">
        <w:tc>
          <w:tcPr>
            <w:tcW w:w="2368" w:type="dxa"/>
            <w:vMerge w:val="restart"/>
          </w:tcPr>
          <w:p w:rsidR="00BB0CFA" w:rsidRDefault="00BB0CFA" w:rsidP="008D2878">
            <w:r>
              <w:rPr>
                <w:noProof/>
                <w:lang w:val="tr-TR" w:eastAsia="tr-TR"/>
              </w:rPr>
              <w:drawing>
                <wp:inline distT="0" distB="0" distL="0" distR="0" wp14:anchorId="72851B64" wp14:editId="7778BE0A">
                  <wp:extent cx="1285875" cy="8763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vMerge w:val="restart"/>
          </w:tcPr>
          <w:p w:rsidR="00BB0CFA" w:rsidRDefault="00BB0CFA" w:rsidP="008D2878"/>
          <w:p w:rsidR="00BB0CFA" w:rsidRPr="00CF401B" w:rsidRDefault="00BB0CFA" w:rsidP="008D2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SEDASYON / ANALJEZİ PROSEDÜRÜ                            </w:t>
            </w:r>
          </w:p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AH.PR.04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119" w:type="dxa"/>
            <w:vMerge/>
          </w:tcPr>
          <w:p w:rsidR="00BB0CFA" w:rsidRDefault="00BB0CFA" w:rsidP="008D2878"/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02.08.2016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119" w:type="dxa"/>
            <w:vMerge/>
          </w:tcPr>
          <w:p w:rsidR="00BB0CFA" w:rsidRDefault="00BB0CFA" w:rsidP="008D2878"/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119" w:type="dxa"/>
            <w:vMerge/>
          </w:tcPr>
          <w:p w:rsidR="00BB0CFA" w:rsidRDefault="00BB0CFA" w:rsidP="008D2878"/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119" w:type="dxa"/>
            <w:vMerge/>
          </w:tcPr>
          <w:p w:rsidR="00BB0CFA" w:rsidRDefault="00BB0CFA" w:rsidP="008D2878"/>
        </w:tc>
        <w:tc>
          <w:tcPr>
            <w:tcW w:w="2156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3/5</w:t>
            </w:r>
          </w:p>
        </w:tc>
      </w:tr>
    </w:tbl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Radyoloji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Birimi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(MR, BT </w:t>
      </w:r>
      <w:proofErr w:type="spellStart"/>
      <w:r w:rsidRPr="00BB0CFA">
        <w:rPr>
          <w:rFonts w:asciiTheme="minorHAnsi" w:hAnsiTheme="minorHAnsi"/>
          <w:sz w:val="24"/>
          <w:szCs w:val="24"/>
        </w:rPr>
        <w:t>çekimleri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sırasında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veya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girişimsel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radyoloji</w:t>
      </w:r>
      <w:proofErr w:type="spellEnd"/>
      <w:r w:rsidRPr="00BB0CFA">
        <w:rPr>
          <w:rFonts w:asciiTheme="minorHAnsi" w:hAnsiTheme="minorHAnsi"/>
          <w:spacing w:val="-33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uygulamaları</w:t>
      </w:r>
      <w:proofErr w:type="spellEnd"/>
      <w:r w:rsidRPr="00BB0CFA">
        <w:rPr>
          <w:rFonts w:asciiTheme="minorHAnsi" w:hAnsiTheme="minorHAnsi"/>
          <w:sz w:val="24"/>
          <w:szCs w:val="24"/>
        </w:rPr>
        <w:t>)</w:t>
      </w:r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Kateter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Laboratuarı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Doğumhane</w:t>
      </w:r>
      <w:proofErr w:type="spellEnd"/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Acil</w:t>
      </w:r>
      <w:proofErr w:type="spellEnd"/>
      <w:r w:rsidRPr="00BB0CF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Servis</w:t>
      </w:r>
      <w:proofErr w:type="spellEnd"/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Endoskopi</w:t>
      </w:r>
      <w:proofErr w:type="spellEnd"/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Ürodinami</w:t>
      </w:r>
      <w:proofErr w:type="spellEnd"/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pacing w:val="-4"/>
          <w:sz w:val="24"/>
          <w:szCs w:val="24"/>
        </w:rPr>
        <w:t>Yoğun</w:t>
      </w:r>
      <w:proofErr w:type="spellEnd"/>
      <w:r w:rsidRPr="00BB0CFA">
        <w:rPr>
          <w:rFonts w:asciiTheme="minorHAnsi" w:hAnsiTheme="minorHAnsi"/>
          <w:spacing w:val="-4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Bakım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Üniteleri</w:t>
      </w:r>
      <w:proofErr w:type="spellEnd"/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pacing w:val="-7"/>
          <w:sz w:val="24"/>
          <w:szCs w:val="24"/>
        </w:rPr>
        <w:t xml:space="preserve">EEG, </w:t>
      </w:r>
      <w:r w:rsidRPr="00BB0CFA">
        <w:rPr>
          <w:rFonts w:asciiTheme="minorHAnsi" w:hAnsiTheme="minorHAnsi"/>
          <w:sz w:val="24"/>
          <w:szCs w:val="24"/>
        </w:rPr>
        <w:t>EMG</w:t>
      </w:r>
      <w:r w:rsidRPr="00BB0CFA">
        <w:rPr>
          <w:rFonts w:asciiTheme="minorHAnsi" w:hAnsiTheme="minorHAnsi"/>
          <w:spacing w:val="4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Laboratuvarı</w:t>
      </w:r>
      <w:proofErr w:type="spellEnd"/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ListeParagraf"/>
        <w:tabs>
          <w:tab w:val="left" w:pos="821"/>
          <w:tab w:val="left" w:pos="822"/>
        </w:tabs>
        <w:ind w:firstLine="0"/>
        <w:jc w:val="left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GvdeMetni"/>
        <w:spacing w:line="480" w:lineRule="auto"/>
        <w:ind w:left="112" w:right="137"/>
        <w:rPr>
          <w:rFonts w:asciiTheme="minorHAnsi" w:hAnsiTheme="minorHAnsi"/>
          <w:sz w:val="24"/>
          <w:szCs w:val="24"/>
        </w:rPr>
      </w:pPr>
      <w:proofErr w:type="gramStart"/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uygulanan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alanlarda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Pr="00BB0CFA">
        <w:rPr>
          <w:rFonts w:asciiTheme="minorHAnsi" w:hAnsiTheme="minorHAnsi"/>
          <w:sz w:val="24"/>
          <w:szCs w:val="24"/>
        </w:rPr>
        <w:t>Acil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Arabası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” (Crash Card) </w:t>
      </w:r>
      <w:proofErr w:type="spellStart"/>
      <w:r w:rsidRPr="00BB0CFA">
        <w:rPr>
          <w:rFonts w:asciiTheme="minorHAnsi" w:hAnsiTheme="minorHAnsi"/>
          <w:sz w:val="24"/>
          <w:szCs w:val="24"/>
        </w:rPr>
        <w:t>veya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“</w:t>
      </w:r>
      <w:proofErr w:type="spellStart"/>
      <w:r w:rsidRPr="00BB0CFA">
        <w:rPr>
          <w:rFonts w:asciiTheme="minorHAnsi" w:hAnsiTheme="minorHAnsi"/>
          <w:sz w:val="24"/>
          <w:szCs w:val="24"/>
        </w:rPr>
        <w:t>Acil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Durum </w:t>
      </w:r>
      <w:proofErr w:type="spellStart"/>
      <w:r w:rsidRPr="00BB0CFA">
        <w:rPr>
          <w:rFonts w:asciiTheme="minorHAnsi" w:hAnsiTheme="minorHAnsi"/>
          <w:sz w:val="24"/>
          <w:szCs w:val="24"/>
        </w:rPr>
        <w:t>Çantası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BB0CFA">
        <w:rPr>
          <w:rFonts w:asciiTheme="minorHAnsi" w:hAnsiTheme="minorHAnsi"/>
          <w:sz w:val="24"/>
          <w:szCs w:val="24"/>
        </w:rPr>
        <w:t>oksijen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kaynağı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aspiratör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hazır</w:t>
      </w:r>
      <w:proofErr w:type="spellEnd"/>
      <w:r w:rsidRPr="00BB0CFA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bulundurulur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</w:p>
    <w:p w:rsidR="00BB0CFA" w:rsidRPr="00BB0CFA" w:rsidRDefault="00BB0CFA" w:rsidP="000735B6">
      <w:pPr>
        <w:pStyle w:val="GvdeMetni"/>
        <w:spacing w:line="480" w:lineRule="auto"/>
        <w:ind w:left="112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>S/</w:t>
      </w:r>
      <w:proofErr w:type="gramStart"/>
      <w:r w:rsidRPr="00BB0CFA">
        <w:rPr>
          <w:rFonts w:asciiTheme="minorHAnsi" w:hAnsiTheme="minorHAnsi"/>
          <w:sz w:val="24"/>
          <w:szCs w:val="24"/>
        </w:rPr>
        <w:t>A</w:t>
      </w:r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ASA </w:t>
      </w:r>
      <w:proofErr w:type="spellStart"/>
      <w:r w:rsidRPr="00BB0CFA">
        <w:rPr>
          <w:rFonts w:asciiTheme="minorHAnsi" w:hAnsiTheme="minorHAnsi"/>
          <w:sz w:val="24"/>
          <w:szCs w:val="24"/>
        </w:rPr>
        <w:t>Fiziksel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Durum </w:t>
      </w:r>
      <w:proofErr w:type="spellStart"/>
      <w:r w:rsidRPr="00BB0CFA">
        <w:rPr>
          <w:rFonts w:asciiTheme="minorHAnsi" w:hAnsiTheme="minorHAnsi"/>
          <w:sz w:val="24"/>
          <w:szCs w:val="24"/>
        </w:rPr>
        <w:t>Sınıflamasına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göre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II. </w:t>
      </w:r>
      <w:proofErr w:type="spellStart"/>
      <w:proofErr w:type="gramStart"/>
      <w:r w:rsidRPr="00BB0CFA">
        <w:rPr>
          <w:rFonts w:asciiTheme="minorHAnsi" w:hAnsiTheme="minorHAnsi"/>
          <w:sz w:val="24"/>
          <w:szCs w:val="24"/>
        </w:rPr>
        <w:t>Grup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hastalardır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B0CFA">
        <w:rPr>
          <w:rFonts w:asciiTheme="minorHAnsi" w:hAnsiTheme="minorHAnsi"/>
          <w:sz w:val="24"/>
          <w:szCs w:val="24"/>
        </w:rPr>
        <w:t xml:space="preserve">III, IV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V. </w:t>
      </w:r>
      <w:proofErr w:type="spellStart"/>
      <w:r w:rsidRPr="00BB0CFA">
        <w:rPr>
          <w:rFonts w:asciiTheme="minorHAnsi" w:hAnsiTheme="minorHAnsi"/>
          <w:sz w:val="24"/>
          <w:szCs w:val="24"/>
        </w:rPr>
        <w:t>grup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S/A </w:t>
      </w:r>
      <w:proofErr w:type="spellStart"/>
      <w:r w:rsidRPr="00BB0CFA">
        <w:rPr>
          <w:rFonts w:asciiTheme="minorHAnsi" w:hAnsiTheme="minorHAnsi"/>
          <w:sz w:val="24"/>
          <w:szCs w:val="24"/>
        </w:rPr>
        <w:t>kararı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anestezi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tarafından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verilir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</w:p>
    <w:p w:rsidR="00BB0CFA" w:rsidRPr="00BB0CFA" w:rsidRDefault="00BB0CFA" w:rsidP="000735B6">
      <w:pPr>
        <w:pStyle w:val="Balk1"/>
        <w:numPr>
          <w:ilvl w:val="1"/>
          <w:numId w:val="3"/>
        </w:numPr>
        <w:tabs>
          <w:tab w:val="left" w:pos="654"/>
        </w:tabs>
        <w:spacing w:before="0"/>
        <w:ind w:left="653" w:hanging="541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Yetkinlik</w:t>
      </w:r>
      <w:proofErr w:type="spellEnd"/>
    </w:p>
    <w:p w:rsidR="00BB0CFA" w:rsidRPr="00BB0CFA" w:rsidRDefault="00BB0CFA" w:rsidP="000735B6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BB0CFA" w:rsidRPr="00BB0CFA" w:rsidRDefault="00BB0CFA" w:rsidP="000735B6">
      <w:pPr>
        <w:pStyle w:val="GvdeMetni"/>
        <w:spacing w:line="480" w:lineRule="auto"/>
        <w:ind w:left="112" w:right="137"/>
        <w:rPr>
          <w:rFonts w:asciiTheme="minorHAnsi" w:hAnsiTheme="minorHAnsi"/>
          <w:sz w:val="24"/>
          <w:szCs w:val="24"/>
        </w:rPr>
      </w:pPr>
      <w:proofErr w:type="gramStart"/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uygulamaları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bilinçli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analjezi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yeterliliğine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sahip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hekimler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tarafından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yapılır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</w:p>
    <w:p w:rsidR="00BB0CFA" w:rsidRPr="00BB0CFA" w:rsidRDefault="00BB0CFA" w:rsidP="000735B6">
      <w:pPr>
        <w:pStyle w:val="GvdeMetni"/>
        <w:ind w:left="112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uygulamaları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yapacak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hekimler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aşağıdaki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konularda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yetkindir</w:t>
      </w:r>
      <w:proofErr w:type="spellEnd"/>
      <w:r w:rsidRPr="00BB0CFA">
        <w:rPr>
          <w:rFonts w:asciiTheme="minorHAnsi" w:hAnsiTheme="minorHAnsi"/>
          <w:sz w:val="24"/>
          <w:szCs w:val="24"/>
        </w:rPr>
        <w:t>: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pacing w:val="-6"/>
          <w:sz w:val="24"/>
          <w:szCs w:val="24"/>
        </w:rPr>
        <w:t>Temel</w:t>
      </w:r>
      <w:proofErr w:type="spellEnd"/>
      <w:r w:rsidRPr="00BB0CF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5"/>
          <w:sz w:val="24"/>
          <w:szCs w:val="24"/>
        </w:rPr>
        <w:t>Yaşam</w:t>
      </w:r>
      <w:proofErr w:type="spellEnd"/>
      <w:r w:rsidRPr="00BB0CFA">
        <w:rPr>
          <w:rFonts w:asciiTheme="minorHAnsi" w:hAnsiTheme="minorHAnsi"/>
          <w:spacing w:val="11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Desteği</w:t>
      </w:r>
      <w:proofErr w:type="spellEnd"/>
      <w:r w:rsidRPr="00BB0CFA">
        <w:rPr>
          <w:rFonts w:asciiTheme="minorHAnsi" w:hAnsiTheme="minorHAnsi"/>
          <w:sz w:val="24"/>
          <w:szCs w:val="24"/>
        </w:rPr>
        <w:t>,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ajanlarının</w:t>
      </w:r>
      <w:proofErr w:type="spellEnd"/>
      <w:r w:rsidRPr="00BB0CFA">
        <w:rPr>
          <w:rFonts w:asciiTheme="minorHAnsi" w:hAnsiTheme="minorHAnsi"/>
          <w:spacing w:val="-6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seçimi</w:t>
      </w:r>
      <w:proofErr w:type="spellEnd"/>
      <w:r w:rsidRPr="00BB0CFA">
        <w:rPr>
          <w:rFonts w:asciiTheme="minorHAnsi" w:hAnsiTheme="minorHAnsi"/>
          <w:sz w:val="24"/>
          <w:szCs w:val="24"/>
        </w:rPr>
        <w:t>,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Anestezi</w:t>
      </w:r>
      <w:proofErr w:type="spellEnd"/>
      <w:r w:rsidRPr="00BB0CFA">
        <w:rPr>
          <w:rFonts w:asciiTheme="minorHAnsi" w:hAnsiTheme="minorHAnsi"/>
          <w:spacing w:val="-5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teknikleri</w:t>
      </w:r>
      <w:proofErr w:type="spellEnd"/>
      <w:r w:rsidRPr="00BB0CFA">
        <w:rPr>
          <w:rFonts w:asciiTheme="minorHAnsi" w:hAnsiTheme="minorHAnsi"/>
          <w:sz w:val="24"/>
          <w:szCs w:val="24"/>
        </w:rPr>
        <w:t>,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BB0CFA">
        <w:rPr>
          <w:rFonts w:asciiTheme="minorHAnsi" w:hAnsiTheme="minorHAnsi"/>
          <w:sz w:val="24"/>
          <w:szCs w:val="24"/>
        </w:rPr>
        <w:t>monitörizasyon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pacing w:val="-18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değerlendirilmesi</w:t>
      </w:r>
      <w:proofErr w:type="spellEnd"/>
      <w:r w:rsidRPr="00BB0CFA">
        <w:rPr>
          <w:rFonts w:asciiTheme="minorHAnsi" w:hAnsiTheme="minorHAnsi"/>
          <w:sz w:val="24"/>
          <w:szCs w:val="24"/>
        </w:rPr>
        <w:t>,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Bilinçli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sırasında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oluşabilecek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komplikasyonlar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pacing w:val="-27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tedavileri</w:t>
      </w:r>
      <w:proofErr w:type="spellEnd"/>
      <w:r w:rsidRPr="00BB0CFA">
        <w:rPr>
          <w:rFonts w:asciiTheme="minorHAnsi" w:hAnsiTheme="minorHAnsi"/>
          <w:sz w:val="24"/>
          <w:szCs w:val="24"/>
        </w:rPr>
        <w:t>,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ListeParagraf"/>
        <w:numPr>
          <w:ilvl w:val="0"/>
          <w:numId w:val="2"/>
        </w:numPr>
        <w:tabs>
          <w:tab w:val="left" w:pos="821"/>
          <w:tab w:val="left" w:pos="822"/>
        </w:tabs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Sedasyonu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ortadan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kaldıran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ilaçların</w:t>
      </w:r>
      <w:proofErr w:type="spellEnd"/>
      <w:r w:rsidRPr="00BB0CFA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kullanımı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</w:p>
    <w:p w:rsidR="00BB0CFA" w:rsidRPr="00BB0CFA" w:rsidRDefault="00BB0CFA" w:rsidP="000735B6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0735B6">
      <w:pPr>
        <w:pStyle w:val="GvdeMetni"/>
        <w:spacing w:line="480" w:lineRule="auto"/>
        <w:ind w:left="112" w:right="103"/>
        <w:rPr>
          <w:rFonts w:asciiTheme="minorHAnsi" w:hAnsiTheme="minorHAnsi"/>
          <w:sz w:val="24"/>
          <w:szCs w:val="24"/>
        </w:rPr>
      </w:pPr>
      <w:proofErr w:type="gramStart"/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uygulayacak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işleme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yardım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edecek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Hemşire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Anestezi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Teknisyenleri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Pr="00BB0CFA">
        <w:rPr>
          <w:rFonts w:asciiTheme="minorHAnsi" w:hAnsiTheme="minorHAnsi"/>
          <w:sz w:val="24"/>
          <w:szCs w:val="24"/>
        </w:rPr>
        <w:t>Teknikerleri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Temel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Yaşam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Desteği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eğitimi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almış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hastanın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fizyolojik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parametrelerinin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kesintisiz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monitörizasyonunu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yapabilecek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nitelikte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olmalıdırlar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  <w:proofErr w:type="gramEnd"/>
    </w:p>
    <w:p w:rsidR="00BB0CFA" w:rsidRPr="00BB0CFA" w:rsidRDefault="00BB0CFA" w:rsidP="00BB0CFA">
      <w:pPr>
        <w:spacing w:line="480" w:lineRule="auto"/>
        <w:jc w:val="both"/>
        <w:rPr>
          <w:rFonts w:asciiTheme="minorHAnsi" w:hAnsiTheme="minorHAnsi"/>
          <w:sz w:val="24"/>
          <w:szCs w:val="24"/>
        </w:rPr>
        <w:sectPr w:rsidR="00BB0CFA" w:rsidRPr="00BB0CFA" w:rsidSect="00BB0CFA">
          <w:pgSz w:w="11900" w:h="16840"/>
          <w:pgMar w:top="860" w:right="1020" w:bottom="520" w:left="1020" w:header="0" w:footer="3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tbl>
      <w:tblPr>
        <w:tblStyle w:val="TabloKlavuzu"/>
        <w:tblpPr w:leftFromText="141" w:rightFromText="141" w:vertAnchor="page" w:horzAnchor="margin" w:tblpXSpec="center" w:tblpY="836"/>
        <w:tblW w:w="0" w:type="auto"/>
        <w:tblLook w:val="04A0" w:firstRow="1" w:lastRow="0" w:firstColumn="1" w:lastColumn="0" w:noHBand="0" w:noVBand="1"/>
      </w:tblPr>
      <w:tblGrid>
        <w:gridCol w:w="2368"/>
        <w:gridCol w:w="4261"/>
        <w:gridCol w:w="2014"/>
        <w:gridCol w:w="1433"/>
      </w:tblGrid>
      <w:tr w:rsidR="00BB0CFA" w:rsidTr="00BB0CFA">
        <w:tc>
          <w:tcPr>
            <w:tcW w:w="2368" w:type="dxa"/>
            <w:vMerge w:val="restart"/>
          </w:tcPr>
          <w:p w:rsidR="00BB0CFA" w:rsidRDefault="00BB0CFA" w:rsidP="008D2878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2012B415" wp14:editId="08933F22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Merge w:val="restart"/>
          </w:tcPr>
          <w:p w:rsidR="00BB0CFA" w:rsidRDefault="00BB0CFA" w:rsidP="008D2878"/>
          <w:p w:rsidR="00BB0CFA" w:rsidRPr="00CF401B" w:rsidRDefault="00BB0CFA" w:rsidP="008D2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SEDASYON / ANALJEZİ PROSEDÜRÜ                            </w:t>
            </w:r>
          </w:p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AH.PR.04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02.08.2016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BB0CFA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</w:tr>
    </w:tbl>
    <w:p w:rsidR="00BB0CFA" w:rsidRPr="00BB0CFA" w:rsidRDefault="00BB0CFA" w:rsidP="00BB0CFA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BB0CFA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D844BF">
      <w:pPr>
        <w:pStyle w:val="Balk1"/>
        <w:numPr>
          <w:ilvl w:val="1"/>
          <w:numId w:val="3"/>
        </w:numPr>
        <w:tabs>
          <w:tab w:val="left" w:pos="654"/>
        </w:tabs>
        <w:spacing w:before="0"/>
        <w:ind w:left="653" w:hanging="541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</w:t>
      </w:r>
      <w:proofErr w:type="spellEnd"/>
      <w:r w:rsidRPr="00BB0CFA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Öncesi</w:t>
      </w:r>
      <w:proofErr w:type="spellEnd"/>
    </w:p>
    <w:p w:rsidR="00BB0CFA" w:rsidRPr="00BB0CFA" w:rsidRDefault="00BB0CFA" w:rsidP="00D844BF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BB0CFA" w:rsidRPr="00BB0CFA" w:rsidRDefault="00BB0CFA" w:rsidP="00D844BF">
      <w:pPr>
        <w:pStyle w:val="ListeParagraf"/>
        <w:numPr>
          <w:ilvl w:val="2"/>
          <w:numId w:val="3"/>
        </w:numPr>
        <w:tabs>
          <w:tab w:val="left" w:pos="833"/>
        </w:tabs>
        <w:spacing w:line="480" w:lineRule="auto"/>
        <w:ind w:right="104" w:firstLine="3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uygulanmadan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önce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hasta </w:t>
      </w:r>
      <w:proofErr w:type="spellStart"/>
      <w:r w:rsidRPr="00BB0CFA">
        <w:rPr>
          <w:rFonts w:asciiTheme="minorHAnsi" w:hAnsiTheme="minorHAnsi"/>
          <w:sz w:val="24"/>
          <w:szCs w:val="24"/>
        </w:rPr>
        <w:t>işlem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hakkında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tarafından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bilgilendirilir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r w:rsidRPr="00BB0CFA">
        <w:rPr>
          <w:rFonts w:asciiTheme="minorHAnsi" w:hAnsiTheme="minorHAnsi"/>
          <w:b/>
          <w:sz w:val="24"/>
          <w:szCs w:val="24"/>
        </w:rPr>
        <w:t>“</w:t>
      </w:r>
      <w:r w:rsidR="000735B6" w:rsidRPr="000735B6">
        <w:rPr>
          <w:rFonts w:asciiTheme="minorHAnsi" w:hAnsiTheme="minorHAnsi"/>
          <w:b/>
          <w:sz w:val="24"/>
          <w:szCs w:val="24"/>
        </w:rPr>
        <w:t xml:space="preserve">HD.RB.119 </w:t>
      </w:r>
      <w:proofErr w:type="spellStart"/>
      <w:r w:rsidR="000735B6" w:rsidRPr="000735B6">
        <w:rPr>
          <w:rFonts w:asciiTheme="minorHAnsi" w:hAnsiTheme="minorHAnsi"/>
          <w:b/>
          <w:sz w:val="24"/>
          <w:szCs w:val="24"/>
        </w:rPr>
        <w:t>Anestezi</w:t>
      </w:r>
      <w:proofErr w:type="spellEnd"/>
      <w:r w:rsidR="000735B6" w:rsidRPr="000735B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735B6" w:rsidRPr="000735B6">
        <w:rPr>
          <w:rFonts w:asciiTheme="minorHAnsi" w:hAnsiTheme="minorHAnsi"/>
          <w:b/>
          <w:sz w:val="24"/>
          <w:szCs w:val="24"/>
        </w:rPr>
        <w:t>Uygulamaları</w:t>
      </w:r>
      <w:proofErr w:type="spellEnd"/>
      <w:r w:rsidR="000735B6" w:rsidRPr="000735B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735B6" w:rsidRPr="000735B6">
        <w:rPr>
          <w:rFonts w:asciiTheme="minorHAnsi" w:hAnsiTheme="minorHAnsi"/>
          <w:b/>
          <w:sz w:val="24"/>
          <w:szCs w:val="24"/>
        </w:rPr>
        <w:t>için</w:t>
      </w:r>
      <w:proofErr w:type="spellEnd"/>
      <w:r w:rsidR="000735B6" w:rsidRPr="000735B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735B6" w:rsidRPr="000735B6">
        <w:rPr>
          <w:rFonts w:asciiTheme="minorHAnsi" w:hAnsiTheme="minorHAnsi"/>
          <w:b/>
          <w:sz w:val="24"/>
          <w:szCs w:val="24"/>
        </w:rPr>
        <w:t>Bilgilendirilmiş</w:t>
      </w:r>
      <w:proofErr w:type="spellEnd"/>
      <w:r w:rsidR="000735B6" w:rsidRPr="000735B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735B6" w:rsidRPr="000735B6">
        <w:rPr>
          <w:rFonts w:asciiTheme="minorHAnsi" w:hAnsiTheme="minorHAnsi"/>
          <w:b/>
          <w:sz w:val="24"/>
          <w:szCs w:val="24"/>
        </w:rPr>
        <w:t>Onam</w:t>
      </w:r>
      <w:proofErr w:type="spellEnd"/>
      <w:r w:rsidR="000735B6" w:rsidRPr="000735B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0735B6" w:rsidRPr="000735B6">
        <w:rPr>
          <w:rFonts w:asciiTheme="minorHAnsi" w:hAnsiTheme="minorHAnsi"/>
          <w:b/>
          <w:sz w:val="24"/>
          <w:szCs w:val="24"/>
        </w:rPr>
        <w:t>Formu</w:t>
      </w:r>
      <w:r w:rsidRPr="00BB0CFA">
        <w:rPr>
          <w:rFonts w:asciiTheme="minorHAnsi" w:hAnsiTheme="minorHAnsi"/>
          <w:b/>
          <w:sz w:val="24"/>
          <w:szCs w:val="24"/>
        </w:rPr>
        <w:t>”</w:t>
      </w:r>
      <w:proofErr w:type="gramStart"/>
      <w:r w:rsidRPr="00BB0CFA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onayı</w:t>
      </w:r>
      <w:proofErr w:type="spellEnd"/>
      <w:r w:rsidRPr="00BB0CFA">
        <w:rPr>
          <w:rFonts w:asciiTheme="minorHAnsi" w:hAnsiTheme="minorHAnsi"/>
          <w:spacing w:val="-43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alınır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>.</w:t>
      </w:r>
    </w:p>
    <w:p w:rsidR="00BB0CFA" w:rsidRPr="00BB0CFA" w:rsidRDefault="00BB0CFA" w:rsidP="00D844BF">
      <w:pPr>
        <w:pStyle w:val="ListeParagraf"/>
        <w:numPr>
          <w:ilvl w:val="2"/>
          <w:numId w:val="3"/>
        </w:numPr>
        <w:tabs>
          <w:tab w:val="left" w:pos="833"/>
        </w:tabs>
        <w:spacing w:line="480" w:lineRule="auto"/>
        <w:ind w:right="101" w:firstLin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uygulanmadan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önce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hastanın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öyküsü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fiziksel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muayene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laboratuvar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bulguları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değerlendirilir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r w:rsidRPr="00BB0CFA">
        <w:rPr>
          <w:rFonts w:asciiTheme="minorHAnsi" w:hAnsiTheme="minorHAnsi"/>
          <w:b/>
          <w:sz w:val="24"/>
          <w:szCs w:val="24"/>
        </w:rPr>
        <w:t>“</w:t>
      </w:r>
      <w:r w:rsidR="00D844BF">
        <w:rPr>
          <w:rFonts w:asciiTheme="minorHAnsi" w:hAnsiTheme="minorHAnsi"/>
          <w:b/>
          <w:sz w:val="24"/>
          <w:szCs w:val="24"/>
        </w:rPr>
        <w:t xml:space="preserve">AH.FR.25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Analjezi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Hasta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Değerlendirme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Formu”</w:t>
      </w:r>
      <w:proofErr w:type="gramStart"/>
      <w:r w:rsidRPr="00BB0CFA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ilgili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tarafından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kaydedilir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hastanın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dosyasında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muhafaza</w:t>
      </w:r>
      <w:proofErr w:type="spellEnd"/>
      <w:r w:rsidRPr="00BB0CFA">
        <w:rPr>
          <w:rFonts w:asciiTheme="minorHAnsi" w:hAnsiTheme="minorHAnsi"/>
          <w:spacing w:val="-10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edilir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>.</w:t>
      </w:r>
    </w:p>
    <w:p w:rsidR="00BB0CFA" w:rsidRPr="00BB0CFA" w:rsidRDefault="00BB0CFA" w:rsidP="00D844BF">
      <w:pPr>
        <w:pStyle w:val="ListeParagraf"/>
        <w:numPr>
          <w:ilvl w:val="2"/>
          <w:numId w:val="3"/>
        </w:numPr>
        <w:tabs>
          <w:tab w:val="left" w:pos="833"/>
        </w:tabs>
        <w:ind w:left="832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>S/</w:t>
      </w:r>
      <w:proofErr w:type="gramStart"/>
      <w:r w:rsidRPr="00BB0CFA">
        <w:rPr>
          <w:rFonts w:asciiTheme="minorHAnsi" w:hAnsiTheme="minorHAnsi"/>
          <w:sz w:val="24"/>
          <w:szCs w:val="24"/>
        </w:rPr>
        <w:t>A</w:t>
      </w:r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işlemi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öncesinde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BB0CFA">
        <w:rPr>
          <w:rFonts w:asciiTheme="minorHAnsi" w:hAnsiTheme="minorHAnsi"/>
          <w:sz w:val="24"/>
          <w:szCs w:val="24"/>
        </w:rPr>
        <w:t>ameliyat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öncesi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açlık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süresine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olarak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kalır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 xml:space="preserve">. </w:t>
      </w:r>
      <w:r w:rsidRPr="00BB0CFA">
        <w:rPr>
          <w:rFonts w:asciiTheme="minorHAnsi" w:hAnsiTheme="minorHAnsi"/>
          <w:sz w:val="24"/>
          <w:szCs w:val="24"/>
        </w:rPr>
        <w:t>Bu</w:t>
      </w:r>
      <w:r w:rsidRPr="00BB0CFA">
        <w:rPr>
          <w:rFonts w:asciiTheme="minorHAnsi" w:hAnsiTheme="minorHAnsi"/>
          <w:spacing w:val="-38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süreler</w:t>
      </w:r>
      <w:proofErr w:type="spellEnd"/>
      <w:r w:rsidRPr="00BB0CFA">
        <w:rPr>
          <w:rFonts w:asciiTheme="minorHAnsi" w:hAnsiTheme="minorHAnsi"/>
          <w:sz w:val="24"/>
          <w:szCs w:val="24"/>
        </w:rPr>
        <w:t>;</w:t>
      </w:r>
    </w:p>
    <w:p w:rsidR="00BB0CFA" w:rsidRPr="00BB0CFA" w:rsidRDefault="00BB0CFA" w:rsidP="00D844BF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D844BF">
      <w:pPr>
        <w:pStyle w:val="ListeParagraf"/>
        <w:numPr>
          <w:ilvl w:val="3"/>
          <w:numId w:val="3"/>
        </w:numPr>
        <w:tabs>
          <w:tab w:val="left" w:pos="653"/>
        </w:tabs>
        <w:ind w:hanging="180"/>
        <w:jc w:val="left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Katı </w:t>
      </w:r>
      <w:proofErr w:type="spellStart"/>
      <w:r w:rsidRPr="00BB0CFA">
        <w:rPr>
          <w:rFonts w:asciiTheme="minorHAnsi" w:hAnsiTheme="minorHAnsi"/>
          <w:sz w:val="24"/>
          <w:szCs w:val="24"/>
        </w:rPr>
        <w:t>gıdalar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süt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en </w:t>
      </w:r>
      <w:proofErr w:type="spellStart"/>
      <w:r w:rsidRPr="00BB0CFA">
        <w:rPr>
          <w:rFonts w:asciiTheme="minorHAnsi" w:hAnsiTheme="minorHAnsi"/>
          <w:sz w:val="24"/>
          <w:szCs w:val="24"/>
        </w:rPr>
        <w:t>az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6</w:t>
      </w:r>
      <w:r w:rsidRPr="00BB0CFA">
        <w:rPr>
          <w:rFonts w:asciiTheme="minorHAnsi" w:hAnsiTheme="minorHAnsi"/>
          <w:spacing w:val="-7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saat</w:t>
      </w:r>
      <w:proofErr w:type="spellEnd"/>
      <w:r w:rsidRPr="00BB0CFA">
        <w:rPr>
          <w:rFonts w:asciiTheme="minorHAnsi" w:hAnsiTheme="minorHAnsi"/>
          <w:sz w:val="24"/>
          <w:szCs w:val="24"/>
        </w:rPr>
        <w:t>,</w:t>
      </w:r>
    </w:p>
    <w:p w:rsidR="00BB0CFA" w:rsidRPr="00BB0CFA" w:rsidRDefault="00BB0CFA" w:rsidP="00D844BF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D844BF">
      <w:pPr>
        <w:pStyle w:val="ListeParagraf"/>
        <w:numPr>
          <w:ilvl w:val="3"/>
          <w:numId w:val="3"/>
        </w:numPr>
        <w:tabs>
          <w:tab w:val="left" w:pos="653"/>
        </w:tabs>
        <w:ind w:hanging="180"/>
        <w:jc w:val="left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Berrak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sıvılar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Pr="00BB0CFA">
        <w:rPr>
          <w:rFonts w:asciiTheme="minorHAnsi" w:hAnsiTheme="minorHAnsi"/>
          <w:sz w:val="24"/>
          <w:szCs w:val="24"/>
        </w:rPr>
        <w:t>su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diğer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berrak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içecekler</w:t>
      </w:r>
      <w:proofErr w:type="spellEnd"/>
      <w:r w:rsidRPr="00BB0CFA">
        <w:rPr>
          <w:rFonts w:asciiTheme="minorHAnsi" w:hAnsiTheme="minorHAnsi"/>
          <w:sz w:val="24"/>
          <w:szCs w:val="24"/>
        </w:rPr>
        <w:t>) 2</w:t>
      </w:r>
      <w:r w:rsidRPr="00BB0CFA">
        <w:rPr>
          <w:rFonts w:asciiTheme="minorHAnsi" w:hAnsiTheme="minorHAnsi"/>
          <w:spacing w:val="-15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saat</w:t>
      </w:r>
      <w:proofErr w:type="spellEnd"/>
      <w:r w:rsidRPr="00BB0CFA">
        <w:rPr>
          <w:rFonts w:asciiTheme="minorHAnsi" w:hAnsiTheme="minorHAnsi"/>
          <w:sz w:val="24"/>
          <w:szCs w:val="24"/>
        </w:rPr>
        <w:t>,</w:t>
      </w:r>
    </w:p>
    <w:p w:rsidR="00BB0CFA" w:rsidRPr="00BB0CFA" w:rsidRDefault="00BB0CFA" w:rsidP="00D844BF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D844BF">
      <w:pPr>
        <w:pStyle w:val="ListeParagraf"/>
        <w:numPr>
          <w:ilvl w:val="3"/>
          <w:numId w:val="3"/>
        </w:numPr>
        <w:tabs>
          <w:tab w:val="left" w:pos="653"/>
        </w:tabs>
        <w:ind w:hanging="180"/>
        <w:jc w:val="left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Anne </w:t>
      </w:r>
      <w:proofErr w:type="spellStart"/>
      <w:r w:rsidRPr="00BB0CFA">
        <w:rPr>
          <w:rFonts w:asciiTheme="minorHAnsi" w:hAnsiTheme="minorHAnsi"/>
          <w:sz w:val="24"/>
          <w:szCs w:val="24"/>
        </w:rPr>
        <w:t>sütü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4</w:t>
      </w:r>
      <w:r w:rsidRPr="00BB0CFA">
        <w:rPr>
          <w:rFonts w:asciiTheme="minorHAnsi" w:hAnsiTheme="minorHAnsi"/>
          <w:spacing w:val="9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saattir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>.</w:t>
      </w:r>
    </w:p>
    <w:p w:rsidR="00BB0CFA" w:rsidRPr="00BB0CFA" w:rsidRDefault="00BB0CFA" w:rsidP="00D844BF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D844BF">
      <w:pPr>
        <w:pStyle w:val="ListeParagraf"/>
        <w:numPr>
          <w:ilvl w:val="2"/>
          <w:numId w:val="3"/>
        </w:numPr>
        <w:tabs>
          <w:tab w:val="left" w:pos="833"/>
        </w:tabs>
        <w:spacing w:line="480" w:lineRule="auto"/>
        <w:ind w:right="101" w:firstLine="0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Derin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S/A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genel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anestezi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uygulaması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istemi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yapılan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anestezi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hekiminden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randevu</w:t>
      </w:r>
      <w:proofErr w:type="spellEnd"/>
      <w:r w:rsidRPr="00BB0CFA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alınır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>.</w:t>
      </w:r>
    </w:p>
    <w:p w:rsidR="00BB0CFA" w:rsidRPr="00BB0CFA" w:rsidRDefault="00BB0CFA" w:rsidP="00D844BF">
      <w:pPr>
        <w:pStyle w:val="Balk1"/>
        <w:numPr>
          <w:ilvl w:val="1"/>
          <w:numId w:val="1"/>
        </w:numPr>
        <w:tabs>
          <w:tab w:val="left" w:pos="654"/>
        </w:tabs>
        <w:spacing w:befor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>S/A</w:t>
      </w:r>
      <w:r w:rsidRPr="00BB0CFA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Uygulaması</w:t>
      </w:r>
      <w:proofErr w:type="spellEnd"/>
    </w:p>
    <w:p w:rsidR="00BB0CFA" w:rsidRPr="00BB0CFA" w:rsidRDefault="00BB0CFA" w:rsidP="00D844BF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BB0CFA" w:rsidRPr="00BB0CFA" w:rsidRDefault="00BB0CFA" w:rsidP="00D844BF">
      <w:pPr>
        <w:pStyle w:val="ListeParagraf"/>
        <w:numPr>
          <w:ilvl w:val="2"/>
          <w:numId w:val="1"/>
        </w:numPr>
        <w:tabs>
          <w:tab w:val="left" w:pos="833"/>
        </w:tabs>
        <w:ind w:firstLin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>S/</w:t>
      </w:r>
      <w:proofErr w:type="gramStart"/>
      <w:r w:rsidRPr="00BB0CFA">
        <w:rPr>
          <w:rFonts w:asciiTheme="minorHAnsi" w:hAnsiTheme="minorHAnsi"/>
          <w:sz w:val="24"/>
          <w:szCs w:val="24"/>
        </w:rPr>
        <w:t>A</w:t>
      </w:r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alacak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tüm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intravenöz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(IV) </w:t>
      </w:r>
      <w:proofErr w:type="spellStart"/>
      <w:r w:rsidRPr="00BB0CFA">
        <w:rPr>
          <w:rFonts w:asciiTheme="minorHAnsi" w:hAnsiTheme="minorHAnsi"/>
          <w:sz w:val="24"/>
          <w:szCs w:val="24"/>
        </w:rPr>
        <w:t>yol</w:t>
      </w:r>
      <w:proofErr w:type="spellEnd"/>
      <w:r w:rsidRPr="00BB0CFA">
        <w:rPr>
          <w:rFonts w:asciiTheme="minorHAnsi" w:hAnsiTheme="minorHAnsi"/>
          <w:spacing w:val="-23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4"/>
          <w:sz w:val="24"/>
          <w:szCs w:val="24"/>
        </w:rPr>
        <w:t>açılır</w:t>
      </w:r>
      <w:proofErr w:type="spellEnd"/>
      <w:r w:rsidRPr="00BB0CFA">
        <w:rPr>
          <w:rFonts w:asciiTheme="minorHAnsi" w:hAnsiTheme="minorHAnsi"/>
          <w:spacing w:val="-4"/>
          <w:sz w:val="24"/>
          <w:szCs w:val="24"/>
        </w:rPr>
        <w:t>.</w:t>
      </w:r>
    </w:p>
    <w:p w:rsidR="00BB0CFA" w:rsidRPr="00BB0CFA" w:rsidRDefault="00BB0CFA" w:rsidP="00D844BF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D844BF">
      <w:pPr>
        <w:pStyle w:val="ListeParagraf"/>
        <w:numPr>
          <w:ilvl w:val="2"/>
          <w:numId w:val="1"/>
        </w:numPr>
        <w:tabs>
          <w:tab w:val="left" w:pos="833"/>
        </w:tabs>
        <w:spacing w:line="480" w:lineRule="auto"/>
        <w:ind w:right="104" w:firstLin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proofErr w:type="gramStart"/>
      <w:r w:rsidRPr="00BB0CFA">
        <w:rPr>
          <w:rFonts w:asciiTheme="minorHAnsi" w:hAnsiTheme="minorHAnsi"/>
          <w:sz w:val="24"/>
          <w:szCs w:val="24"/>
        </w:rPr>
        <w:t>alan</w:t>
      </w:r>
      <w:proofErr w:type="spellEnd"/>
      <w:proofErr w:type="gram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basınçları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EKG’leri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solunum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sayısı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niteliği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puls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oksimetre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periferik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oksijen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satürasyonu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monitör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işlemi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boyunca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izlenir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vital </w:t>
      </w:r>
      <w:proofErr w:type="spellStart"/>
      <w:r w:rsidRPr="00BB0CFA">
        <w:rPr>
          <w:rFonts w:asciiTheme="minorHAnsi" w:hAnsiTheme="minorHAnsi"/>
          <w:sz w:val="24"/>
          <w:szCs w:val="24"/>
        </w:rPr>
        <w:t>bulguları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her </w:t>
      </w:r>
      <w:proofErr w:type="spellStart"/>
      <w:r w:rsidRPr="00BB0CFA">
        <w:rPr>
          <w:rFonts w:asciiTheme="minorHAnsi" w:hAnsiTheme="minorHAnsi"/>
          <w:sz w:val="24"/>
          <w:szCs w:val="24"/>
        </w:rPr>
        <w:t>beş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dakikada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değerlendirilir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r w:rsidRPr="00BB0CFA">
        <w:rPr>
          <w:rFonts w:asciiTheme="minorHAnsi" w:hAnsiTheme="minorHAnsi"/>
          <w:b/>
          <w:sz w:val="24"/>
          <w:szCs w:val="24"/>
        </w:rPr>
        <w:t>“</w:t>
      </w:r>
      <w:r w:rsidR="00D844BF">
        <w:rPr>
          <w:rFonts w:asciiTheme="minorHAnsi" w:hAnsiTheme="minorHAnsi"/>
          <w:b/>
          <w:sz w:val="24"/>
          <w:szCs w:val="24"/>
        </w:rPr>
        <w:t xml:space="preserve">AH.FR.25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Analjezi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Hasta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Değerlendirme</w:t>
      </w:r>
      <w:proofErr w:type="spellEnd"/>
      <w:r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b/>
          <w:sz w:val="24"/>
          <w:szCs w:val="24"/>
        </w:rPr>
        <w:t>Formu”</w:t>
      </w:r>
      <w:r w:rsidRPr="00BB0CFA">
        <w:rPr>
          <w:rFonts w:asciiTheme="minorHAnsi" w:hAnsiTheme="minorHAnsi"/>
          <w:sz w:val="24"/>
          <w:szCs w:val="24"/>
        </w:rPr>
        <w:t>na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ilgili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tarafından</w:t>
      </w:r>
      <w:proofErr w:type="spellEnd"/>
      <w:r w:rsidRPr="00BB0CFA">
        <w:rPr>
          <w:rFonts w:asciiTheme="minorHAnsi" w:hAnsiTheme="minorHAnsi"/>
          <w:spacing w:val="-25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kaydedilir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</w:p>
    <w:p w:rsidR="00BB0CFA" w:rsidRPr="00BB0CFA" w:rsidRDefault="00BB0CFA" w:rsidP="00D844BF">
      <w:pPr>
        <w:pStyle w:val="ListeParagraf"/>
        <w:numPr>
          <w:ilvl w:val="2"/>
          <w:numId w:val="1"/>
        </w:numPr>
        <w:tabs>
          <w:tab w:val="left" w:pos="833"/>
        </w:tabs>
        <w:ind w:left="832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Bir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sonraki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ilaç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dozu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yapılmadan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önce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önceki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dozun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etkisinin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başlaması</w:t>
      </w:r>
      <w:proofErr w:type="spellEnd"/>
      <w:r w:rsidRPr="00BB0CFA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beklenir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</w:p>
    <w:p w:rsidR="00BB0CFA" w:rsidRPr="00BB0CFA" w:rsidRDefault="00BB0CFA" w:rsidP="00D844BF">
      <w:pPr>
        <w:pStyle w:val="GvdeMetni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D844BF">
      <w:pPr>
        <w:pStyle w:val="ListeParagraf"/>
        <w:numPr>
          <w:ilvl w:val="2"/>
          <w:numId w:val="1"/>
        </w:numPr>
        <w:tabs>
          <w:tab w:val="left" w:pos="833"/>
        </w:tabs>
        <w:ind w:left="832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Bilinç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durumu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izlemi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hastanın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sözlü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emirlere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yanıtı</w:t>
      </w:r>
      <w:proofErr w:type="spellEnd"/>
      <w:r w:rsidRPr="00BB0CFA">
        <w:rPr>
          <w:rFonts w:asciiTheme="minorHAnsi" w:hAnsiTheme="minorHAnsi"/>
          <w:spacing w:val="-37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kullanılır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</w:p>
    <w:p w:rsidR="00BB0CFA" w:rsidRPr="00BB0CFA" w:rsidRDefault="00BB0CFA" w:rsidP="00BB0CFA">
      <w:pPr>
        <w:jc w:val="both"/>
        <w:rPr>
          <w:rFonts w:asciiTheme="minorHAnsi" w:hAnsiTheme="minorHAnsi"/>
          <w:sz w:val="24"/>
          <w:szCs w:val="24"/>
        </w:rPr>
        <w:sectPr w:rsidR="00BB0CFA" w:rsidRPr="00BB0CFA" w:rsidSect="00BB0CFA">
          <w:pgSz w:w="11900" w:h="16840"/>
          <w:pgMar w:top="860" w:right="1020" w:bottom="520" w:left="1020" w:header="0" w:footer="32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tbl>
      <w:tblPr>
        <w:tblStyle w:val="TabloKlavuzu"/>
        <w:tblpPr w:leftFromText="141" w:rightFromText="141" w:vertAnchor="page" w:horzAnchor="margin" w:tblpXSpec="center" w:tblpY="836"/>
        <w:tblW w:w="0" w:type="auto"/>
        <w:tblLook w:val="04A0" w:firstRow="1" w:lastRow="0" w:firstColumn="1" w:lastColumn="0" w:noHBand="0" w:noVBand="1"/>
      </w:tblPr>
      <w:tblGrid>
        <w:gridCol w:w="2368"/>
        <w:gridCol w:w="4261"/>
        <w:gridCol w:w="2014"/>
        <w:gridCol w:w="1433"/>
      </w:tblGrid>
      <w:tr w:rsidR="00BB0CFA" w:rsidTr="008D2878">
        <w:tc>
          <w:tcPr>
            <w:tcW w:w="2368" w:type="dxa"/>
            <w:vMerge w:val="restart"/>
          </w:tcPr>
          <w:p w:rsidR="00BB0CFA" w:rsidRDefault="00BB0CFA" w:rsidP="008D2878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15358961" wp14:editId="41E419FE">
                  <wp:extent cx="1285875" cy="8763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Merge w:val="restart"/>
          </w:tcPr>
          <w:p w:rsidR="00BB0CFA" w:rsidRDefault="00BB0CFA" w:rsidP="008D2878"/>
          <w:p w:rsidR="00BB0CFA" w:rsidRPr="00CF401B" w:rsidRDefault="00BB0CFA" w:rsidP="008D28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SEDASYON / ANALJEZİ PROSEDÜRÜ                            </w:t>
            </w:r>
          </w:p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DÖKÜMAN KODU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AH.PR.04</w:t>
            </w:r>
          </w:p>
        </w:tc>
      </w:tr>
      <w:tr w:rsidR="00BB0CFA" w:rsidTr="008D2878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YAYIN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 w:rsidRPr="00957CE8">
              <w:rPr>
                <w:sz w:val="20"/>
                <w:szCs w:val="20"/>
              </w:rPr>
              <w:t>02.08.2016</w:t>
            </w:r>
          </w:p>
        </w:tc>
      </w:tr>
      <w:tr w:rsidR="00BB0CFA" w:rsidTr="008D2878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TARİHİ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8D2878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REVİZYON NO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B0CFA" w:rsidTr="008D2878">
        <w:tc>
          <w:tcPr>
            <w:tcW w:w="2368" w:type="dxa"/>
            <w:vMerge/>
          </w:tcPr>
          <w:p w:rsidR="00BB0CFA" w:rsidRDefault="00BB0CFA" w:rsidP="008D2878"/>
        </w:tc>
        <w:tc>
          <w:tcPr>
            <w:tcW w:w="4261" w:type="dxa"/>
            <w:vMerge/>
          </w:tcPr>
          <w:p w:rsidR="00BB0CFA" w:rsidRDefault="00BB0CFA" w:rsidP="008D2878"/>
        </w:tc>
        <w:tc>
          <w:tcPr>
            <w:tcW w:w="2014" w:type="dxa"/>
          </w:tcPr>
          <w:p w:rsidR="00BB0CFA" w:rsidRPr="00C515D5" w:rsidRDefault="00BB0CFA" w:rsidP="008D2878">
            <w:pPr>
              <w:rPr>
                <w:sz w:val="20"/>
                <w:szCs w:val="20"/>
              </w:rPr>
            </w:pPr>
            <w:r w:rsidRPr="00C515D5">
              <w:rPr>
                <w:sz w:val="20"/>
                <w:szCs w:val="20"/>
              </w:rPr>
              <w:t>SAYFA</w:t>
            </w:r>
          </w:p>
        </w:tc>
        <w:tc>
          <w:tcPr>
            <w:tcW w:w="1433" w:type="dxa"/>
          </w:tcPr>
          <w:p w:rsidR="00BB0CFA" w:rsidRPr="00A92C62" w:rsidRDefault="00BB0CFA" w:rsidP="008D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</w:tr>
    </w:tbl>
    <w:p w:rsidR="00BB0CFA" w:rsidRPr="00BB0CFA" w:rsidRDefault="00BB0CFA" w:rsidP="00BB0CFA">
      <w:pPr>
        <w:pStyle w:val="GvdeMetni"/>
        <w:rPr>
          <w:rFonts w:asciiTheme="minorHAnsi" w:hAnsiTheme="minorHAnsi"/>
          <w:b/>
          <w:sz w:val="24"/>
          <w:szCs w:val="24"/>
        </w:rPr>
      </w:pPr>
    </w:p>
    <w:p w:rsidR="00BB0CFA" w:rsidRDefault="00BB0CFA" w:rsidP="00BB0CFA">
      <w:pPr>
        <w:pStyle w:val="Balk1"/>
        <w:tabs>
          <w:tab w:val="left" w:pos="654"/>
        </w:tabs>
        <w:spacing w:before="0"/>
        <w:ind w:left="112" w:firstLine="0"/>
        <w:jc w:val="left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Balk1"/>
        <w:tabs>
          <w:tab w:val="left" w:pos="654"/>
        </w:tabs>
        <w:spacing w:before="0"/>
        <w:ind w:left="112" w:firstLine="0"/>
        <w:jc w:val="left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Balk1"/>
        <w:tabs>
          <w:tab w:val="left" w:pos="654"/>
        </w:tabs>
        <w:spacing w:before="0"/>
        <w:ind w:left="112" w:firstLine="0"/>
        <w:jc w:val="left"/>
        <w:rPr>
          <w:rFonts w:asciiTheme="minorHAnsi" w:hAnsiTheme="minorHAnsi"/>
          <w:sz w:val="24"/>
          <w:szCs w:val="24"/>
        </w:rPr>
      </w:pPr>
    </w:p>
    <w:p w:rsidR="00BB0CFA" w:rsidRDefault="00BB0CFA" w:rsidP="00BB0CFA">
      <w:pPr>
        <w:pStyle w:val="Balk1"/>
        <w:tabs>
          <w:tab w:val="left" w:pos="654"/>
        </w:tabs>
        <w:spacing w:before="0"/>
        <w:ind w:left="112" w:right="552" w:firstLine="0"/>
        <w:jc w:val="left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D844BF">
      <w:pPr>
        <w:pStyle w:val="Balk1"/>
        <w:numPr>
          <w:ilvl w:val="1"/>
          <w:numId w:val="4"/>
        </w:numPr>
        <w:tabs>
          <w:tab w:val="left" w:pos="-142"/>
        </w:tabs>
        <w:spacing w:before="0"/>
        <w:ind w:left="567" w:right="552" w:firstLin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S/A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Uygulanan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Hastanın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Derlenme</w:t>
      </w:r>
      <w:proofErr w:type="spellEnd"/>
      <w:r w:rsidRPr="00BB0CFA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Bakımı</w:t>
      </w:r>
      <w:proofErr w:type="spellEnd"/>
    </w:p>
    <w:p w:rsidR="00BB0CFA" w:rsidRPr="00BB0CFA" w:rsidRDefault="00BB0CFA" w:rsidP="00D844BF">
      <w:pPr>
        <w:pStyle w:val="ListeParagraf"/>
        <w:numPr>
          <w:ilvl w:val="2"/>
          <w:numId w:val="4"/>
        </w:numPr>
        <w:tabs>
          <w:tab w:val="left" w:pos="833"/>
        </w:tabs>
        <w:spacing w:line="480" w:lineRule="auto"/>
        <w:ind w:left="426" w:right="552" w:firstLine="0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Monitörizasyon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süresi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sedasyon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düzeyine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hastanın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durumuna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yapılan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işleme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göre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ilgili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tarafından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belirlenir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B0CFA">
        <w:rPr>
          <w:rFonts w:asciiTheme="minorHAnsi" w:hAnsiTheme="minorHAnsi"/>
          <w:sz w:val="24"/>
          <w:szCs w:val="24"/>
        </w:rPr>
        <w:t>Hastanın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bilinç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durumu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vital </w:t>
      </w:r>
      <w:proofErr w:type="spellStart"/>
      <w:r w:rsidRPr="00BB0CFA">
        <w:rPr>
          <w:rFonts w:asciiTheme="minorHAnsi" w:hAnsiTheme="minorHAnsi"/>
          <w:sz w:val="24"/>
          <w:szCs w:val="24"/>
        </w:rPr>
        <w:t>bulguları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düzenli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aralarla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ilgili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kontrolünde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servis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hemşiresi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/ </w:t>
      </w:r>
      <w:proofErr w:type="spellStart"/>
      <w:r w:rsidRPr="00BB0CFA">
        <w:rPr>
          <w:rFonts w:asciiTheme="minorHAnsi" w:hAnsiTheme="minorHAnsi"/>
          <w:sz w:val="24"/>
          <w:szCs w:val="24"/>
        </w:rPr>
        <w:t>anestezi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teknisyeni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tarafından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r w:rsidRPr="00BB0CFA">
        <w:rPr>
          <w:rFonts w:asciiTheme="minorHAnsi" w:hAnsiTheme="minorHAnsi"/>
          <w:b/>
          <w:sz w:val="24"/>
          <w:szCs w:val="24"/>
        </w:rPr>
        <w:t>“</w:t>
      </w:r>
      <w:r w:rsidR="00D844BF">
        <w:rPr>
          <w:rFonts w:asciiTheme="minorHAnsi" w:hAnsiTheme="minorHAnsi"/>
          <w:b/>
          <w:sz w:val="24"/>
          <w:szCs w:val="24"/>
        </w:rPr>
        <w:t xml:space="preserve">AH.FR.25 </w:t>
      </w:r>
      <w:proofErr w:type="spellStart"/>
      <w:r w:rsidR="00D844BF" w:rsidRPr="00BB0CFA">
        <w:rPr>
          <w:rFonts w:asciiTheme="minorHAnsi" w:hAnsiTheme="minorHAnsi"/>
          <w:b/>
          <w:sz w:val="24"/>
          <w:szCs w:val="24"/>
        </w:rPr>
        <w:t>Sedasyon</w:t>
      </w:r>
      <w:proofErr w:type="spellEnd"/>
      <w:r w:rsidR="00D844BF" w:rsidRPr="00BB0CFA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="00D844BF" w:rsidRPr="00BB0CFA">
        <w:rPr>
          <w:rFonts w:asciiTheme="minorHAnsi" w:hAnsiTheme="minorHAnsi"/>
          <w:b/>
          <w:sz w:val="24"/>
          <w:szCs w:val="24"/>
        </w:rPr>
        <w:t>Analjezi</w:t>
      </w:r>
      <w:proofErr w:type="spellEnd"/>
      <w:r w:rsidR="00D844BF" w:rsidRPr="00BB0CFA">
        <w:rPr>
          <w:rFonts w:asciiTheme="minorHAnsi" w:hAnsiTheme="minorHAnsi"/>
          <w:b/>
          <w:sz w:val="24"/>
          <w:szCs w:val="24"/>
        </w:rPr>
        <w:t xml:space="preserve"> Hasta </w:t>
      </w:r>
      <w:proofErr w:type="spellStart"/>
      <w:r w:rsidR="00D844BF" w:rsidRPr="00BB0CFA">
        <w:rPr>
          <w:rFonts w:asciiTheme="minorHAnsi" w:hAnsiTheme="minorHAnsi"/>
          <w:b/>
          <w:sz w:val="24"/>
          <w:szCs w:val="24"/>
        </w:rPr>
        <w:t>Değerlendirme</w:t>
      </w:r>
      <w:proofErr w:type="spellEnd"/>
      <w:r w:rsidR="00D844BF"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844BF" w:rsidRPr="00BB0CFA">
        <w:rPr>
          <w:rFonts w:asciiTheme="minorHAnsi" w:hAnsiTheme="minorHAnsi"/>
          <w:b/>
          <w:sz w:val="24"/>
          <w:szCs w:val="24"/>
        </w:rPr>
        <w:t>Formu</w:t>
      </w:r>
      <w:r w:rsidRPr="00BB0CFA">
        <w:rPr>
          <w:rFonts w:asciiTheme="minorHAnsi" w:hAnsiTheme="minorHAnsi"/>
          <w:b/>
          <w:sz w:val="24"/>
          <w:szCs w:val="24"/>
        </w:rPr>
        <w:t>”</w:t>
      </w:r>
      <w:proofErr w:type="gramStart"/>
      <w:r w:rsidRPr="00BB0CFA">
        <w:rPr>
          <w:rFonts w:asciiTheme="minorHAnsi" w:hAnsiTheme="minorHAnsi"/>
          <w:sz w:val="24"/>
          <w:szCs w:val="24"/>
        </w:rPr>
        <w:t>na</w:t>
      </w:r>
      <w:proofErr w:type="spellEnd"/>
      <w:proofErr w:type="gramEnd"/>
      <w:r w:rsidRPr="00BB0CFA">
        <w:rPr>
          <w:rFonts w:asciiTheme="minorHAnsi" w:hAnsiTheme="minorHAnsi"/>
          <w:spacing w:val="-30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kaydedilir</w:t>
      </w:r>
      <w:proofErr w:type="spellEnd"/>
      <w:r w:rsidRPr="00BB0CFA">
        <w:rPr>
          <w:rFonts w:asciiTheme="minorHAnsi" w:hAnsiTheme="minorHAnsi"/>
          <w:sz w:val="24"/>
          <w:szCs w:val="24"/>
        </w:rPr>
        <w:t>.</w:t>
      </w:r>
    </w:p>
    <w:p w:rsidR="00BB0CFA" w:rsidRPr="00BB0CFA" w:rsidRDefault="00BB0CFA" w:rsidP="00D844BF">
      <w:pPr>
        <w:pStyle w:val="ListeParagraf"/>
        <w:numPr>
          <w:ilvl w:val="2"/>
          <w:numId w:val="4"/>
        </w:numPr>
        <w:tabs>
          <w:tab w:val="left" w:pos="833"/>
        </w:tabs>
        <w:spacing w:line="482" w:lineRule="auto"/>
        <w:ind w:left="567" w:right="552" w:firstLine="0"/>
        <w:rPr>
          <w:rFonts w:asciiTheme="minorHAnsi" w:hAnsiTheme="minorHAnsi"/>
          <w:sz w:val="24"/>
          <w:szCs w:val="24"/>
        </w:rPr>
      </w:pPr>
      <w:r w:rsidRPr="00BB0CFA">
        <w:rPr>
          <w:rFonts w:asciiTheme="minorHAnsi" w:hAnsiTheme="minorHAnsi"/>
          <w:sz w:val="24"/>
          <w:szCs w:val="24"/>
        </w:rPr>
        <w:t xml:space="preserve">Her hasta </w:t>
      </w:r>
      <w:r w:rsidRPr="00BB0CFA">
        <w:rPr>
          <w:rFonts w:asciiTheme="minorHAnsi" w:hAnsiTheme="minorHAnsi"/>
          <w:b/>
          <w:sz w:val="24"/>
          <w:szCs w:val="24"/>
        </w:rPr>
        <w:t>“</w:t>
      </w:r>
      <w:r w:rsidR="00D844BF">
        <w:rPr>
          <w:rFonts w:asciiTheme="minorHAnsi" w:hAnsiTheme="minorHAnsi"/>
          <w:b/>
          <w:sz w:val="24"/>
          <w:szCs w:val="24"/>
        </w:rPr>
        <w:t xml:space="preserve">AH.FR.25 </w:t>
      </w:r>
      <w:proofErr w:type="spellStart"/>
      <w:r w:rsidR="00D844BF" w:rsidRPr="00BB0CFA">
        <w:rPr>
          <w:rFonts w:asciiTheme="minorHAnsi" w:hAnsiTheme="minorHAnsi"/>
          <w:b/>
          <w:sz w:val="24"/>
          <w:szCs w:val="24"/>
        </w:rPr>
        <w:t>Sedasyon</w:t>
      </w:r>
      <w:proofErr w:type="spellEnd"/>
      <w:r w:rsidR="00D844BF" w:rsidRPr="00BB0CFA">
        <w:rPr>
          <w:rFonts w:asciiTheme="minorHAnsi" w:hAnsiTheme="minorHAnsi"/>
          <w:b/>
          <w:sz w:val="24"/>
          <w:szCs w:val="24"/>
        </w:rPr>
        <w:t xml:space="preserve"> / </w:t>
      </w:r>
      <w:proofErr w:type="spellStart"/>
      <w:r w:rsidR="00D844BF" w:rsidRPr="00BB0CFA">
        <w:rPr>
          <w:rFonts w:asciiTheme="minorHAnsi" w:hAnsiTheme="minorHAnsi"/>
          <w:b/>
          <w:sz w:val="24"/>
          <w:szCs w:val="24"/>
        </w:rPr>
        <w:t>Analjezi</w:t>
      </w:r>
      <w:proofErr w:type="spellEnd"/>
      <w:r w:rsidR="00D844BF" w:rsidRPr="00BB0CFA">
        <w:rPr>
          <w:rFonts w:asciiTheme="minorHAnsi" w:hAnsiTheme="minorHAnsi"/>
          <w:b/>
          <w:sz w:val="24"/>
          <w:szCs w:val="24"/>
        </w:rPr>
        <w:t xml:space="preserve"> Hasta </w:t>
      </w:r>
      <w:proofErr w:type="spellStart"/>
      <w:r w:rsidR="00D844BF" w:rsidRPr="00BB0CFA">
        <w:rPr>
          <w:rFonts w:asciiTheme="minorHAnsi" w:hAnsiTheme="minorHAnsi"/>
          <w:b/>
          <w:sz w:val="24"/>
          <w:szCs w:val="24"/>
        </w:rPr>
        <w:t>Değerlendirme</w:t>
      </w:r>
      <w:proofErr w:type="spellEnd"/>
      <w:r w:rsidR="00D844BF" w:rsidRPr="00BB0CFA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844BF" w:rsidRPr="00BB0CFA">
        <w:rPr>
          <w:rFonts w:asciiTheme="minorHAnsi" w:hAnsiTheme="minorHAnsi"/>
          <w:b/>
          <w:sz w:val="24"/>
          <w:szCs w:val="24"/>
        </w:rPr>
        <w:t>Formu</w:t>
      </w:r>
      <w:r w:rsidRPr="00BB0CFA">
        <w:rPr>
          <w:rFonts w:asciiTheme="minorHAnsi" w:hAnsiTheme="minorHAnsi"/>
          <w:b/>
          <w:sz w:val="24"/>
          <w:szCs w:val="24"/>
        </w:rPr>
        <w:t>”</w:t>
      </w:r>
      <w:r w:rsidRPr="00BB0CFA">
        <w:rPr>
          <w:rFonts w:asciiTheme="minorHAnsi" w:hAnsiTheme="minorHAnsi"/>
          <w:sz w:val="24"/>
          <w:szCs w:val="24"/>
        </w:rPr>
        <w:t>nda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belirtilen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BB0CFA">
        <w:rPr>
          <w:rFonts w:asciiTheme="minorHAnsi" w:hAnsiTheme="minorHAnsi"/>
          <w:sz w:val="24"/>
          <w:szCs w:val="24"/>
        </w:rPr>
        <w:t>çıkış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ölçütleri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sağlanana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dek</w:t>
      </w:r>
      <w:proofErr w:type="spellEnd"/>
      <w:r w:rsidRPr="00BB0CFA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izlenir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>.</w:t>
      </w:r>
    </w:p>
    <w:p w:rsidR="00BB0CFA" w:rsidRPr="00BB0CFA" w:rsidRDefault="00BB0CFA" w:rsidP="00D844BF">
      <w:pPr>
        <w:pStyle w:val="ListeParagraf"/>
        <w:numPr>
          <w:ilvl w:val="2"/>
          <w:numId w:val="4"/>
        </w:numPr>
        <w:tabs>
          <w:tab w:val="left" w:pos="0"/>
        </w:tabs>
        <w:ind w:left="567" w:right="552" w:firstLine="0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Hastalar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ilgili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kararıyla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servise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transfer </w:t>
      </w:r>
      <w:proofErr w:type="spellStart"/>
      <w:r w:rsidRPr="00BB0CFA">
        <w:rPr>
          <w:rFonts w:asciiTheme="minorHAnsi" w:hAnsiTheme="minorHAnsi"/>
          <w:sz w:val="24"/>
          <w:szCs w:val="24"/>
        </w:rPr>
        <w:t>veya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taburcu</w:t>
      </w:r>
      <w:proofErr w:type="spellEnd"/>
      <w:r w:rsidRPr="00BB0CFA">
        <w:rPr>
          <w:rFonts w:asciiTheme="minorHAnsi" w:hAnsiTheme="minorHAnsi"/>
          <w:spacing w:val="-21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edilir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>.</w:t>
      </w:r>
    </w:p>
    <w:p w:rsidR="00BB0CFA" w:rsidRPr="00BB0CFA" w:rsidRDefault="00BB0CFA" w:rsidP="00D844BF">
      <w:pPr>
        <w:pStyle w:val="GvdeMetni"/>
        <w:ind w:right="552" w:hanging="86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D844BF">
      <w:pPr>
        <w:pStyle w:val="ListeParagraf"/>
        <w:numPr>
          <w:ilvl w:val="2"/>
          <w:numId w:val="4"/>
        </w:numPr>
        <w:tabs>
          <w:tab w:val="left" w:pos="833"/>
        </w:tabs>
        <w:spacing w:line="480" w:lineRule="auto"/>
        <w:ind w:left="567" w:right="552" w:firstLine="0"/>
        <w:rPr>
          <w:rFonts w:asciiTheme="minorHAnsi" w:hAnsiTheme="minorHAnsi"/>
          <w:sz w:val="24"/>
          <w:szCs w:val="24"/>
        </w:rPr>
      </w:pPr>
      <w:proofErr w:type="spellStart"/>
      <w:r w:rsidRPr="00BB0CFA">
        <w:rPr>
          <w:rFonts w:asciiTheme="minorHAnsi" w:hAnsiTheme="minorHAnsi"/>
          <w:sz w:val="24"/>
          <w:szCs w:val="24"/>
        </w:rPr>
        <w:t>Günübirlik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hastalara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işlem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sonrası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diyet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ilaç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uygulaması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izin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verilen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fiziksel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aktiviteler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B0CFA">
        <w:rPr>
          <w:rFonts w:asciiTheme="minorHAnsi" w:hAnsiTheme="minorHAnsi"/>
          <w:sz w:val="24"/>
          <w:szCs w:val="24"/>
        </w:rPr>
        <w:t>acil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durumda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ulaşılabilecek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telefon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numarasını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içeren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açıklamalar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ilgili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hekim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tarafından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yazılı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z w:val="24"/>
          <w:szCs w:val="24"/>
        </w:rPr>
        <w:t>olarak</w:t>
      </w:r>
      <w:proofErr w:type="spellEnd"/>
      <w:r w:rsidRPr="00BB0CF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B0CFA">
        <w:rPr>
          <w:rFonts w:asciiTheme="minorHAnsi" w:hAnsiTheme="minorHAnsi"/>
          <w:spacing w:val="-3"/>
          <w:sz w:val="24"/>
          <w:szCs w:val="24"/>
        </w:rPr>
        <w:t>verilir</w:t>
      </w:r>
      <w:proofErr w:type="spellEnd"/>
      <w:r w:rsidRPr="00BB0CFA">
        <w:rPr>
          <w:rFonts w:asciiTheme="minorHAnsi" w:hAnsiTheme="minorHAnsi"/>
          <w:spacing w:val="-3"/>
          <w:sz w:val="24"/>
          <w:szCs w:val="24"/>
        </w:rPr>
        <w:t>.</w:t>
      </w:r>
    </w:p>
    <w:p w:rsidR="00BB0CFA" w:rsidRPr="00BB0CFA" w:rsidRDefault="00BB0CFA" w:rsidP="00BB0CFA">
      <w:pPr>
        <w:pStyle w:val="ListeParagraf"/>
        <w:ind w:hanging="86"/>
        <w:rPr>
          <w:rFonts w:asciiTheme="minorHAnsi" w:hAnsiTheme="minorHAnsi"/>
          <w:sz w:val="24"/>
          <w:szCs w:val="24"/>
        </w:rPr>
      </w:pPr>
    </w:p>
    <w:p w:rsidR="00BB0CFA" w:rsidRPr="00BB0CFA" w:rsidRDefault="00BB0CFA" w:rsidP="00BB0CFA">
      <w:pPr>
        <w:tabs>
          <w:tab w:val="left" w:pos="833"/>
        </w:tabs>
        <w:spacing w:line="480" w:lineRule="auto"/>
        <w:ind w:right="552" w:hanging="86"/>
        <w:rPr>
          <w:rFonts w:asciiTheme="minorHAnsi" w:hAnsiTheme="minorHAnsi"/>
          <w:sz w:val="24"/>
          <w:szCs w:val="24"/>
        </w:rPr>
      </w:pPr>
    </w:p>
    <w:p w:rsidR="00BB0CFA" w:rsidRPr="00D844BF" w:rsidRDefault="00BB0CFA" w:rsidP="00BB0CFA">
      <w:pPr>
        <w:pStyle w:val="Balk1"/>
        <w:numPr>
          <w:ilvl w:val="0"/>
          <w:numId w:val="3"/>
        </w:numPr>
        <w:tabs>
          <w:tab w:val="left" w:pos="473"/>
        </w:tabs>
        <w:spacing w:before="0"/>
        <w:ind w:left="472" w:right="552" w:hanging="86"/>
        <w:jc w:val="both"/>
        <w:rPr>
          <w:rFonts w:asciiTheme="minorHAnsi" w:hAnsiTheme="minorHAnsi"/>
          <w:sz w:val="24"/>
          <w:szCs w:val="24"/>
        </w:rPr>
      </w:pPr>
      <w:r w:rsidRPr="00D844BF">
        <w:rPr>
          <w:rFonts w:asciiTheme="minorHAnsi" w:hAnsiTheme="minorHAnsi"/>
          <w:sz w:val="24"/>
          <w:szCs w:val="24"/>
        </w:rPr>
        <w:t>İLGİLİ</w:t>
      </w:r>
      <w:r w:rsidRPr="00D844B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D844BF">
        <w:rPr>
          <w:rFonts w:asciiTheme="minorHAnsi" w:hAnsiTheme="minorHAnsi"/>
          <w:sz w:val="24"/>
          <w:szCs w:val="24"/>
        </w:rPr>
        <w:t>DOKÜMANLAR</w:t>
      </w:r>
    </w:p>
    <w:p w:rsidR="00BB0CFA" w:rsidRPr="00F53AE5" w:rsidRDefault="00BB0CFA" w:rsidP="00BB0CFA">
      <w:pPr>
        <w:pStyle w:val="GvdeMetni"/>
        <w:ind w:right="552" w:hanging="86"/>
        <w:rPr>
          <w:rFonts w:asciiTheme="minorHAnsi" w:hAnsiTheme="minorHAnsi"/>
          <w:sz w:val="24"/>
          <w:szCs w:val="24"/>
        </w:rPr>
      </w:pPr>
    </w:p>
    <w:p w:rsidR="00BB0CFA" w:rsidRPr="00F53AE5" w:rsidRDefault="00724AD1" w:rsidP="00D844BF">
      <w:pPr>
        <w:pStyle w:val="GvdeMetni"/>
        <w:ind w:left="567" w:right="552"/>
        <w:rPr>
          <w:rFonts w:asciiTheme="minorHAnsi" w:hAnsiTheme="minorHAnsi"/>
          <w:sz w:val="24"/>
          <w:szCs w:val="24"/>
        </w:rPr>
      </w:pPr>
      <w:r w:rsidRPr="00F53AE5">
        <w:rPr>
          <w:rFonts w:asciiTheme="minorHAnsi" w:hAnsiTheme="minorHAnsi"/>
          <w:sz w:val="24"/>
          <w:szCs w:val="24"/>
        </w:rPr>
        <w:t>HD.RB.119 ANESTEZI UYGULAMALARI IÇIN BILGILENDIRILMIŞ ONAM FORMU</w:t>
      </w:r>
    </w:p>
    <w:p w:rsidR="00BB0CFA" w:rsidRPr="00F53AE5" w:rsidRDefault="00724AD1" w:rsidP="00D844BF">
      <w:pPr>
        <w:tabs>
          <w:tab w:val="left" w:pos="653"/>
        </w:tabs>
        <w:ind w:right="552"/>
        <w:rPr>
          <w:rFonts w:asciiTheme="minorHAnsi" w:hAnsiTheme="minorHAnsi"/>
          <w:sz w:val="24"/>
          <w:szCs w:val="24"/>
        </w:rPr>
      </w:pPr>
      <w:r w:rsidRPr="00F53AE5">
        <w:rPr>
          <w:rFonts w:asciiTheme="minorHAnsi" w:hAnsiTheme="minorHAnsi"/>
          <w:sz w:val="24"/>
          <w:szCs w:val="24"/>
        </w:rPr>
        <w:t xml:space="preserve">          AH.FR.25 SEDASYON / ANALJEZI HASTA DEĞERLENDIRME FORMU</w:t>
      </w:r>
    </w:p>
    <w:p w:rsidR="00FE6572" w:rsidRDefault="00FE6572" w:rsidP="00BB0CFA"/>
    <w:p w:rsidR="00BB0CFA" w:rsidRDefault="00BB0CFA" w:rsidP="00BB0CFA"/>
    <w:p w:rsidR="00BB0CFA" w:rsidRDefault="00BB0CFA" w:rsidP="00BB0CFA"/>
    <w:p w:rsidR="00BB0CFA" w:rsidRDefault="00BB0CFA" w:rsidP="00BB0CFA"/>
    <w:p w:rsidR="00BB0CFA" w:rsidRDefault="00BB0CFA" w:rsidP="00BB0CFA"/>
    <w:p w:rsidR="00BB0CFA" w:rsidRDefault="00BB0CFA" w:rsidP="00BB0CFA"/>
    <w:p w:rsidR="00BB0CFA" w:rsidRDefault="00BB0CFA" w:rsidP="00BB0CFA"/>
    <w:p w:rsidR="00BB0CFA" w:rsidRDefault="00BB0CFA" w:rsidP="00BB0CFA"/>
    <w:p w:rsidR="00BB0CFA" w:rsidRDefault="00BB0CFA" w:rsidP="00BB0CFA"/>
    <w:p w:rsidR="00BB0CFA" w:rsidRDefault="00BB0CFA" w:rsidP="00BB0CFA"/>
    <w:p w:rsidR="00D844BF" w:rsidRDefault="00D844BF" w:rsidP="00BB0CFA"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353"/>
        <w:tblW w:w="0" w:type="auto"/>
        <w:tblLook w:val="04A0" w:firstRow="1" w:lastRow="0" w:firstColumn="1" w:lastColumn="0" w:noHBand="0" w:noVBand="1"/>
      </w:tblPr>
      <w:tblGrid>
        <w:gridCol w:w="3786"/>
        <w:gridCol w:w="2902"/>
        <w:gridCol w:w="2902"/>
      </w:tblGrid>
      <w:tr w:rsidR="00D844BF" w:rsidRPr="00D844BF" w:rsidTr="00D844BF">
        <w:tc>
          <w:tcPr>
            <w:tcW w:w="3786" w:type="dxa"/>
          </w:tcPr>
          <w:p w:rsidR="00D844BF" w:rsidRPr="00D844BF" w:rsidRDefault="00D844BF" w:rsidP="00D844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4BF">
              <w:rPr>
                <w:rFonts w:asciiTheme="minorHAnsi" w:hAnsiTheme="minorHAnsi"/>
                <w:sz w:val="24"/>
                <w:szCs w:val="24"/>
              </w:rPr>
              <w:t>HAZIRLAYAN</w:t>
            </w:r>
          </w:p>
        </w:tc>
        <w:tc>
          <w:tcPr>
            <w:tcW w:w="2902" w:type="dxa"/>
          </w:tcPr>
          <w:p w:rsidR="00D844BF" w:rsidRPr="00D844BF" w:rsidRDefault="00D844BF" w:rsidP="00D844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4BF">
              <w:rPr>
                <w:rFonts w:asciiTheme="minorHAnsi" w:hAnsiTheme="minorHAnsi"/>
                <w:sz w:val="24"/>
                <w:szCs w:val="24"/>
              </w:rPr>
              <w:t>KONTROL EDEN</w:t>
            </w:r>
          </w:p>
        </w:tc>
        <w:tc>
          <w:tcPr>
            <w:tcW w:w="2902" w:type="dxa"/>
          </w:tcPr>
          <w:p w:rsidR="00D844BF" w:rsidRPr="00D844BF" w:rsidRDefault="00D844BF" w:rsidP="00D844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4BF">
              <w:rPr>
                <w:rFonts w:asciiTheme="minorHAnsi" w:hAnsiTheme="minorHAnsi"/>
                <w:sz w:val="24"/>
                <w:szCs w:val="24"/>
              </w:rPr>
              <w:t>ONAYLAYAN</w:t>
            </w:r>
          </w:p>
        </w:tc>
      </w:tr>
      <w:tr w:rsidR="00D844BF" w:rsidRPr="00D844BF" w:rsidTr="00D844BF">
        <w:tc>
          <w:tcPr>
            <w:tcW w:w="3786" w:type="dxa"/>
          </w:tcPr>
          <w:p w:rsidR="00D844BF" w:rsidRPr="00D844BF" w:rsidRDefault="00D844BF" w:rsidP="00D844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4BF">
              <w:rPr>
                <w:rFonts w:asciiTheme="minorHAnsi" w:hAnsiTheme="minorHAnsi"/>
                <w:sz w:val="24"/>
                <w:szCs w:val="24"/>
              </w:rPr>
              <w:t>BAŞHEMŞİRE</w:t>
            </w:r>
          </w:p>
        </w:tc>
        <w:tc>
          <w:tcPr>
            <w:tcW w:w="2902" w:type="dxa"/>
          </w:tcPr>
          <w:p w:rsidR="00D844BF" w:rsidRPr="00D844BF" w:rsidRDefault="00D844BF" w:rsidP="00D844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4BF">
              <w:rPr>
                <w:rFonts w:asciiTheme="minorHAnsi" w:hAnsiTheme="minorHAnsi"/>
                <w:sz w:val="24"/>
                <w:szCs w:val="24"/>
              </w:rPr>
              <w:t>PERFORMANS VE KALİTE BİRİMİ</w:t>
            </w:r>
          </w:p>
        </w:tc>
        <w:tc>
          <w:tcPr>
            <w:tcW w:w="2902" w:type="dxa"/>
          </w:tcPr>
          <w:p w:rsidR="00D844BF" w:rsidRPr="00D844BF" w:rsidRDefault="00D844BF" w:rsidP="00D844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44BF">
              <w:rPr>
                <w:rFonts w:asciiTheme="minorHAnsi" w:hAnsiTheme="minorHAnsi"/>
                <w:sz w:val="24"/>
                <w:szCs w:val="24"/>
              </w:rPr>
              <w:t>BAŞHEKİM</w:t>
            </w:r>
          </w:p>
        </w:tc>
      </w:tr>
    </w:tbl>
    <w:p w:rsidR="00D844BF" w:rsidRDefault="00D844BF" w:rsidP="00BB0CFA"/>
    <w:sectPr w:rsidR="00D844BF" w:rsidSect="00BB0CFA"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11A"/>
    <w:multiLevelType w:val="hybridMultilevel"/>
    <w:tmpl w:val="CF544D22"/>
    <w:lvl w:ilvl="0" w:tplc="71C28280">
      <w:numFmt w:val="bullet"/>
      <w:lvlText w:val=""/>
      <w:lvlJc w:val="left"/>
      <w:pPr>
        <w:ind w:left="821" w:hanging="70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BA0AF8E">
      <w:numFmt w:val="bullet"/>
      <w:lvlText w:val="•"/>
      <w:lvlJc w:val="left"/>
      <w:pPr>
        <w:ind w:left="1724" w:hanging="709"/>
      </w:pPr>
      <w:rPr>
        <w:rFonts w:hint="default"/>
      </w:rPr>
    </w:lvl>
    <w:lvl w:ilvl="2" w:tplc="5DC00D66">
      <w:numFmt w:val="bullet"/>
      <w:lvlText w:val="•"/>
      <w:lvlJc w:val="left"/>
      <w:pPr>
        <w:ind w:left="2628" w:hanging="709"/>
      </w:pPr>
      <w:rPr>
        <w:rFonts w:hint="default"/>
      </w:rPr>
    </w:lvl>
    <w:lvl w:ilvl="3" w:tplc="85DE23C2">
      <w:numFmt w:val="bullet"/>
      <w:lvlText w:val="•"/>
      <w:lvlJc w:val="left"/>
      <w:pPr>
        <w:ind w:left="3532" w:hanging="709"/>
      </w:pPr>
      <w:rPr>
        <w:rFonts w:hint="default"/>
      </w:rPr>
    </w:lvl>
    <w:lvl w:ilvl="4" w:tplc="0BAC2BCE">
      <w:numFmt w:val="bullet"/>
      <w:lvlText w:val="•"/>
      <w:lvlJc w:val="left"/>
      <w:pPr>
        <w:ind w:left="4436" w:hanging="709"/>
      </w:pPr>
      <w:rPr>
        <w:rFonts w:hint="default"/>
      </w:rPr>
    </w:lvl>
    <w:lvl w:ilvl="5" w:tplc="D57C96C8">
      <w:numFmt w:val="bullet"/>
      <w:lvlText w:val="•"/>
      <w:lvlJc w:val="left"/>
      <w:pPr>
        <w:ind w:left="5340" w:hanging="709"/>
      </w:pPr>
      <w:rPr>
        <w:rFonts w:hint="default"/>
      </w:rPr>
    </w:lvl>
    <w:lvl w:ilvl="6" w:tplc="0FBCF42C">
      <w:numFmt w:val="bullet"/>
      <w:lvlText w:val="•"/>
      <w:lvlJc w:val="left"/>
      <w:pPr>
        <w:ind w:left="6244" w:hanging="709"/>
      </w:pPr>
      <w:rPr>
        <w:rFonts w:hint="default"/>
      </w:rPr>
    </w:lvl>
    <w:lvl w:ilvl="7" w:tplc="E7E83CFA">
      <w:numFmt w:val="bullet"/>
      <w:lvlText w:val="•"/>
      <w:lvlJc w:val="left"/>
      <w:pPr>
        <w:ind w:left="7148" w:hanging="709"/>
      </w:pPr>
      <w:rPr>
        <w:rFonts w:hint="default"/>
      </w:rPr>
    </w:lvl>
    <w:lvl w:ilvl="8" w:tplc="BE84858E">
      <w:numFmt w:val="bullet"/>
      <w:lvlText w:val="•"/>
      <w:lvlJc w:val="left"/>
      <w:pPr>
        <w:ind w:left="8052" w:hanging="709"/>
      </w:pPr>
      <w:rPr>
        <w:rFonts w:hint="default"/>
      </w:rPr>
    </w:lvl>
  </w:abstractNum>
  <w:abstractNum w:abstractNumId="1">
    <w:nsid w:val="1F0A08A7"/>
    <w:multiLevelType w:val="multilevel"/>
    <w:tmpl w:val="A0241628"/>
    <w:lvl w:ilvl="0">
      <w:start w:val="5"/>
      <w:numFmt w:val="decimal"/>
      <w:lvlText w:val="%1"/>
      <w:lvlJc w:val="left"/>
      <w:pPr>
        <w:ind w:left="653" w:hanging="54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3" w:hanging="54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704" w:hanging="720"/>
      </w:pPr>
      <w:rPr>
        <w:rFonts w:hint="default"/>
      </w:rPr>
    </w:lvl>
    <w:lvl w:ilvl="4">
      <w:numFmt w:val="bullet"/>
      <w:lvlText w:val="•"/>
      <w:lvlJc w:val="left"/>
      <w:pPr>
        <w:ind w:left="3726" w:hanging="720"/>
      </w:pPr>
      <w:rPr>
        <w:rFonts w:hint="default"/>
      </w:rPr>
    </w:lvl>
    <w:lvl w:ilvl="5">
      <w:numFmt w:val="bullet"/>
      <w:lvlText w:val="•"/>
      <w:lvlJc w:val="left"/>
      <w:pPr>
        <w:ind w:left="4748" w:hanging="720"/>
      </w:pPr>
      <w:rPr>
        <w:rFonts w:hint="default"/>
      </w:rPr>
    </w:lvl>
    <w:lvl w:ilvl="6">
      <w:numFmt w:val="bullet"/>
      <w:lvlText w:val="•"/>
      <w:lvlJc w:val="left"/>
      <w:pPr>
        <w:ind w:left="5771" w:hanging="720"/>
      </w:pPr>
      <w:rPr>
        <w:rFonts w:hint="default"/>
      </w:rPr>
    </w:lvl>
    <w:lvl w:ilvl="7">
      <w:numFmt w:val="bullet"/>
      <w:lvlText w:val="•"/>
      <w:lvlJc w:val="left"/>
      <w:pPr>
        <w:ind w:left="6793" w:hanging="720"/>
      </w:pPr>
      <w:rPr>
        <w:rFonts w:hint="default"/>
      </w:rPr>
    </w:lvl>
    <w:lvl w:ilvl="8">
      <w:numFmt w:val="bullet"/>
      <w:lvlText w:val="•"/>
      <w:lvlJc w:val="left"/>
      <w:pPr>
        <w:ind w:left="7815" w:hanging="720"/>
      </w:pPr>
      <w:rPr>
        <w:rFonts w:hint="default"/>
      </w:rPr>
    </w:lvl>
  </w:abstractNum>
  <w:abstractNum w:abstractNumId="2">
    <w:nsid w:val="5AD436C8"/>
    <w:multiLevelType w:val="multilevel"/>
    <w:tmpl w:val="A0241628"/>
    <w:lvl w:ilvl="0">
      <w:start w:val="5"/>
      <w:numFmt w:val="decimal"/>
      <w:lvlText w:val="%1"/>
      <w:lvlJc w:val="left"/>
      <w:pPr>
        <w:ind w:left="653" w:hanging="54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3" w:hanging="54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704" w:hanging="720"/>
      </w:pPr>
      <w:rPr>
        <w:rFonts w:hint="default"/>
      </w:rPr>
    </w:lvl>
    <w:lvl w:ilvl="4">
      <w:numFmt w:val="bullet"/>
      <w:lvlText w:val="•"/>
      <w:lvlJc w:val="left"/>
      <w:pPr>
        <w:ind w:left="3726" w:hanging="720"/>
      </w:pPr>
      <w:rPr>
        <w:rFonts w:hint="default"/>
      </w:rPr>
    </w:lvl>
    <w:lvl w:ilvl="5">
      <w:numFmt w:val="bullet"/>
      <w:lvlText w:val="•"/>
      <w:lvlJc w:val="left"/>
      <w:pPr>
        <w:ind w:left="4748" w:hanging="720"/>
      </w:pPr>
      <w:rPr>
        <w:rFonts w:hint="default"/>
      </w:rPr>
    </w:lvl>
    <w:lvl w:ilvl="6">
      <w:numFmt w:val="bullet"/>
      <w:lvlText w:val="•"/>
      <w:lvlJc w:val="left"/>
      <w:pPr>
        <w:ind w:left="5771" w:hanging="720"/>
      </w:pPr>
      <w:rPr>
        <w:rFonts w:hint="default"/>
      </w:rPr>
    </w:lvl>
    <w:lvl w:ilvl="7">
      <w:numFmt w:val="bullet"/>
      <w:lvlText w:val="•"/>
      <w:lvlJc w:val="left"/>
      <w:pPr>
        <w:ind w:left="6793" w:hanging="720"/>
      </w:pPr>
      <w:rPr>
        <w:rFonts w:hint="default"/>
      </w:rPr>
    </w:lvl>
    <w:lvl w:ilvl="8">
      <w:numFmt w:val="bullet"/>
      <w:lvlText w:val="•"/>
      <w:lvlJc w:val="left"/>
      <w:pPr>
        <w:ind w:left="7815" w:hanging="720"/>
      </w:pPr>
      <w:rPr>
        <w:rFonts w:hint="default"/>
      </w:rPr>
    </w:lvl>
  </w:abstractNum>
  <w:abstractNum w:abstractNumId="3">
    <w:nsid w:val="7BCD3148"/>
    <w:multiLevelType w:val="multilevel"/>
    <w:tmpl w:val="8348EA58"/>
    <w:lvl w:ilvl="0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"/>
      <w:lvlJc w:val="left"/>
      <w:pPr>
        <w:ind w:left="652" w:hanging="181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2960" w:hanging="181"/>
      </w:pPr>
      <w:rPr>
        <w:rFonts w:hint="default"/>
      </w:rPr>
    </w:lvl>
    <w:lvl w:ilvl="5">
      <w:numFmt w:val="bullet"/>
      <w:lvlText w:val="•"/>
      <w:lvlJc w:val="left"/>
      <w:pPr>
        <w:ind w:left="4110" w:hanging="181"/>
      </w:pPr>
      <w:rPr>
        <w:rFonts w:hint="default"/>
      </w:rPr>
    </w:lvl>
    <w:lvl w:ilvl="6">
      <w:numFmt w:val="bullet"/>
      <w:lvlText w:val="•"/>
      <w:lvlJc w:val="left"/>
      <w:pPr>
        <w:ind w:left="5260" w:hanging="181"/>
      </w:pPr>
      <w:rPr>
        <w:rFonts w:hint="default"/>
      </w:rPr>
    </w:lvl>
    <w:lvl w:ilvl="7">
      <w:numFmt w:val="bullet"/>
      <w:lvlText w:val="•"/>
      <w:lvlJc w:val="left"/>
      <w:pPr>
        <w:ind w:left="6410" w:hanging="181"/>
      </w:pPr>
      <w:rPr>
        <w:rFonts w:hint="default"/>
      </w:rPr>
    </w:lvl>
    <w:lvl w:ilvl="8">
      <w:numFmt w:val="bullet"/>
      <w:lvlText w:val="•"/>
      <w:lvlJc w:val="left"/>
      <w:pPr>
        <w:ind w:left="7560" w:hanging="1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FA"/>
    <w:rsid w:val="00015469"/>
    <w:rsid w:val="000735B6"/>
    <w:rsid w:val="00151963"/>
    <w:rsid w:val="00161A12"/>
    <w:rsid w:val="001854F3"/>
    <w:rsid w:val="00243BA3"/>
    <w:rsid w:val="002C6A19"/>
    <w:rsid w:val="004E76DD"/>
    <w:rsid w:val="00520F04"/>
    <w:rsid w:val="00632019"/>
    <w:rsid w:val="00645A67"/>
    <w:rsid w:val="006E0462"/>
    <w:rsid w:val="00724AD1"/>
    <w:rsid w:val="007D0BCA"/>
    <w:rsid w:val="008E41A7"/>
    <w:rsid w:val="00A90E74"/>
    <w:rsid w:val="00B5624D"/>
    <w:rsid w:val="00BB0CFA"/>
    <w:rsid w:val="00C0766A"/>
    <w:rsid w:val="00CC3E8A"/>
    <w:rsid w:val="00CC7B58"/>
    <w:rsid w:val="00D844BF"/>
    <w:rsid w:val="00E25397"/>
    <w:rsid w:val="00E2775D"/>
    <w:rsid w:val="00F53AE5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CF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BB0CFA"/>
    <w:pPr>
      <w:spacing w:before="125"/>
      <w:ind w:left="473" w:hanging="541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B0CFA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B0C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B0CFA"/>
  </w:style>
  <w:style w:type="character" w:customStyle="1" w:styleId="GvdeMetniChar">
    <w:name w:val="Gövde Metni Char"/>
    <w:basedOn w:val="VarsaylanParagrafYazTipi"/>
    <w:link w:val="GvdeMetni"/>
    <w:uiPriority w:val="1"/>
    <w:rsid w:val="00BB0CFA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BB0CFA"/>
    <w:pPr>
      <w:ind w:left="821" w:hanging="709"/>
      <w:jc w:val="both"/>
    </w:pPr>
  </w:style>
  <w:style w:type="paragraph" w:customStyle="1" w:styleId="TableParagraph">
    <w:name w:val="Table Paragraph"/>
    <w:basedOn w:val="Normal"/>
    <w:uiPriority w:val="1"/>
    <w:qFormat/>
    <w:rsid w:val="00BB0CFA"/>
    <w:pPr>
      <w:spacing w:before="44"/>
      <w:ind w:left="295" w:right="295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0C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CFA"/>
    <w:rPr>
      <w:rFonts w:ascii="Tahoma" w:eastAsia="Arial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BB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0CF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BB0CFA"/>
    <w:pPr>
      <w:spacing w:before="125"/>
      <w:ind w:left="473" w:hanging="541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B0CFA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BB0C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B0CFA"/>
  </w:style>
  <w:style w:type="character" w:customStyle="1" w:styleId="GvdeMetniChar">
    <w:name w:val="Gövde Metni Char"/>
    <w:basedOn w:val="VarsaylanParagrafYazTipi"/>
    <w:link w:val="GvdeMetni"/>
    <w:uiPriority w:val="1"/>
    <w:rsid w:val="00BB0CFA"/>
    <w:rPr>
      <w:rFonts w:ascii="Arial" w:eastAsia="Arial" w:hAnsi="Arial" w:cs="Arial"/>
      <w:lang w:val="en-US"/>
    </w:rPr>
  </w:style>
  <w:style w:type="paragraph" w:styleId="ListeParagraf">
    <w:name w:val="List Paragraph"/>
    <w:basedOn w:val="Normal"/>
    <w:uiPriority w:val="1"/>
    <w:qFormat/>
    <w:rsid w:val="00BB0CFA"/>
    <w:pPr>
      <w:ind w:left="821" w:hanging="709"/>
      <w:jc w:val="both"/>
    </w:pPr>
  </w:style>
  <w:style w:type="paragraph" w:customStyle="1" w:styleId="TableParagraph">
    <w:name w:val="Table Paragraph"/>
    <w:basedOn w:val="Normal"/>
    <w:uiPriority w:val="1"/>
    <w:qFormat/>
    <w:rsid w:val="00BB0CFA"/>
    <w:pPr>
      <w:spacing w:before="44"/>
      <w:ind w:left="295" w:right="295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0C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CFA"/>
    <w:rPr>
      <w:rFonts w:ascii="Tahoma" w:eastAsia="Arial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BB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F950-5928-4B4C-8A81-B27892C2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dcterms:created xsi:type="dcterms:W3CDTF">2018-05-02T13:49:00Z</dcterms:created>
  <dcterms:modified xsi:type="dcterms:W3CDTF">2018-07-17T07:36:00Z</dcterms:modified>
</cp:coreProperties>
</file>